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5128" w:rsidRPr="00E46992" w:rsidRDefault="00295B0E" w:rsidP="00365B1D">
      <w:pPr>
        <w:tabs>
          <w:tab w:val="left" w:pos="851"/>
          <w:tab w:val="right" w:pos="9356"/>
        </w:tabs>
        <w:spacing w:after="1800"/>
        <w:jc w:val="center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 w:rsidRPr="00E46992">
        <w:rPr>
          <w:rFonts w:ascii="Times New Roman" w:eastAsia="MS Mincho" w:hAnsi="Times New Roman" w:cs="Times New Roman"/>
          <w:noProof/>
          <w:color w:val="auto"/>
          <w:szCs w:val="20"/>
          <w:lang w:bidi="ar-SA"/>
        </w:rPr>
        <w:drawing>
          <wp:inline distT="0" distB="0" distL="0" distR="0">
            <wp:extent cx="5900289" cy="5904000"/>
            <wp:effectExtent l="19050" t="0" r="5211" b="0"/>
            <wp:docPr id="2" name="Obrázek 1" descr="titli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tlist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0289" cy="59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 xml:space="preserve">Pořizovatel: </w:t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>Obec</w:t>
      </w:r>
      <w:r w:rsidR="00F9282E" w:rsidRPr="00E46992">
        <w:rPr>
          <w:rFonts w:ascii="Times New Roman" w:eastAsiaTheme="minorHAnsi" w:hAnsi="Times New Roman" w:cs="Times New Roman"/>
          <w:color w:val="auto"/>
          <w:lang w:bidi="ar-SA"/>
        </w:rPr>
        <w:t>ní úřad</w:t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 xml:space="preserve"> </w:t>
      </w:r>
      <w:r w:rsidR="008B3DC5" w:rsidRPr="00E46992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="008B3DC5" w:rsidRPr="00E46992">
        <w:rPr>
          <w:rFonts w:ascii="Times New Roman" w:eastAsiaTheme="minorHAnsi" w:hAnsi="Times New Roman" w:cs="Times New Roman"/>
          <w:color w:val="auto"/>
          <w:lang w:bidi="ar-SA"/>
        </w:rPr>
        <w:t>Krásná Ves 23, 294 25 Katusice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 xml:space="preserve">IČO: </w:t>
      </w:r>
      <w:r w:rsidR="008B3DC5" w:rsidRPr="00E46992">
        <w:rPr>
          <w:rFonts w:ascii="Times New Roman" w:eastAsiaTheme="minorHAnsi" w:hAnsi="Times New Roman" w:cs="Times New Roman"/>
          <w:color w:val="auto"/>
        </w:rPr>
        <w:t>00238147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 xml:space="preserve">IDDS: </w:t>
      </w:r>
      <w:r w:rsidR="008B3DC5" w:rsidRPr="00E46992">
        <w:rPr>
          <w:rFonts w:ascii="Times New Roman" w:eastAsiaTheme="minorHAnsi" w:hAnsi="Times New Roman" w:cs="Times New Roman"/>
          <w:color w:val="auto"/>
        </w:rPr>
        <w:t>00238147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spacing w:after="60"/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>Zastoupený:</w:t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="008B3DC5" w:rsidRPr="00E46992">
        <w:rPr>
          <w:rFonts w:ascii="Times New Roman" w:eastAsiaTheme="minorHAnsi" w:hAnsi="Times New Roman" w:cs="Times New Roman"/>
          <w:color w:val="auto"/>
          <w:lang w:bidi="ar-SA"/>
        </w:rPr>
        <w:t>Evou Pf</w:t>
      </w:r>
      <w:r w:rsidR="008E109D" w:rsidRPr="00E46992">
        <w:rPr>
          <w:rFonts w:ascii="Times New Roman" w:eastAsiaTheme="minorHAnsi" w:hAnsi="Times New Roman" w:cs="Times New Roman"/>
          <w:color w:val="auto"/>
          <w:lang w:bidi="ar-SA"/>
        </w:rPr>
        <w:t>l</w:t>
      </w:r>
      <w:r w:rsidR="008B3DC5" w:rsidRPr="00E46992">
        <w:rPr>
          <w:rFonts w:ascii="Times New Roman" w:eastAsiaTheme="minorHAnsi" w:hAnsi="Times New Roman" w:cs="Times New Roman"/>
          <w:color w:val="auto"/>
          <w:lang w:bidi="ar-SA"/>
        </w:rPr>
        <w:t>egerovou starostkou obce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>Dodavatel:</w:t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>Ing. arch. Jan Kosík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>Jana Palacha 1121, 293 01 Mladá Boleslav</w:t>
      </w:r>
    </w:p>
    <w:p w:rsidR="00414B38" w:rsidRPr="00E46992" w:rsidRDefault="00414B38" w:rsidP="00365B1D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>ČKA: 01488, IČO: 102 30 068</w:t>
      </w:r>
    </w:p>
    <w:p w:rsidR="00414B38" w:rsidRPr="00E46992" w:rsidRDefault="00414B38" w:rsidP="00365B1D">
      <w:pPr>
        <w:tabs>
          <w:tab w:val="left" w:pos="851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E46992">
        <w:rPr>
          <w:rFonts w:ascii="Times New Roman" w:eastAsiaTheme="minorHAnsi" w:hAnsi="Times New Roman" w:cs="Times New Roman"/>
          <w:color w:val="auto"/>
          <w:lang w:bidi="ar-SA"/>
        </w:rPr>
        <w:tab/>
        <w:t>IDDS: 9nzf93y</w:t>
      </w:r>
    </w:p>
    <w:p w:rsidR="007B26EC" w:rsidRPr="00E46992" w:rsidRDefault="004C5128" w:rsidP="00365B1D">
      <w:pPr>
        <w:tabs>
          <w:tab w:val="left" w:pos="851"/>
          <w:tab w:val="right" w:pos="9356"/>
        </w:tabs>
        <w:spacing w:before="480"/>
        <w:jc w:val="both"/>
        <w:rPr>
          <w:rFonts w:ascii="Times New Roman" w:eastAsia="Times New Roman" w:hAnsi="Times New Roman" w:cs="Times New Roman"/>
          <w:color w:val="auto"/>
          <w:sz w:val="20"/>
          <w:lang w:bidi="ar-SA"/>
        </w:rPr>
      </w:pPr>
      <w:r w:rsidRPr="00E46992">
        <w:rPr>
          <w:rFonts w:ascii="Times New Roman" w:eastAsia="MS Mincho" w:hAnsi="Times New Roman" w:cs="Times New Roman"/>
          <w:color w:val="auto"/>
          <w:szCs w:val="20"/>
          <w:lang w:bidi="ar-SA"/>
        </w:rPr>
        <w:t>Mladá Boleslav </w:t>
      </w:r>
      <w:r w:rsidRPr="00E46992">
        <w:rPr>
          <w:rFonts w:ascii="Times New Roman" w:eastAsia="MS Mincho" w:hAnsi="Times New Roman" w:cs="Times New Roman"/>
          <w:color w:val="auto"/>
          <w:szCs w:val="20"/>
          <w:lang w:bidi="ar-SA"/>
        </w:rPr>
        <w:tab/>
      </w:r>
      <w:r w:rsidR="00B15114" w:rsidRPr="00E46992">
        <w:rPr>
          <w:rFonts w:ascii="Times New Roman" w:eastAsia="MS Mincho" w:hAnsi="Times New Roman" w:cs="Times New Roman"/>
          <w:color w:val="auto"/>
          <w:szCs w:val="20"/>
          <w:lang w:bidi="ar-SA"/>
        </w:rPr>
        <w:t>duben 2026</w:t>
      </w:r>
    </w:p>
    <w:p w:rsidR="00295B0E" w:rsidRPr="00E46992" w:rsidRDefault="00295B0E" w:rsidP="00365B1D">
      <w:pPr>
        <w:tabs>
          <w:tab w:val="left" w:pos="1134"/>
          <w:tab w:val="right" w:pos="9356"/>
        </w:tabs>
        <w:jc w:val="both"/>
        <w:rPr>
          <w:rFonts w:ascii="Times New Roman" w:eastAsia="MS Mincho" w:hAnsi="Times New Roman" w:cs="Times New Roman"/>
          <w:noProof/>
          <w:color w:val="auto"/>
          <w:szCs w:val="20"/>
          <w:lang w:bidi="ar-SA"/>
        </w:rPr>
      </w:pP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3262"/>
        <w:gridCol w:w="6094"/>
      </w:tblGrid>
      <w:tr w:rsidR="00295B0E" w:rsidRPr="00E46992" w:rsidTr="00295B0E">
        <w:trPr>
          <w:trHeight w:val="737"/>
          <w:jc w:val="center"/>
        </w:trPr>
        <w:tc>
          <w:tcPr>
            <w:tcW w:w="9356" w:type="dxa"/>
            <w:gridSpan w:val="2"/>
            <w:vAlign w:val="center"/>
          </w:tcPr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ind w:left="317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t>Úplné znění územního plánu Krásná Ves</w:t>
            </w: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ind w:left="317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t>po změně č. 1</w:t>
            </w:r>
          </w:p>
        </w:tc>
      </w:tr>
      <w:tr w:rsidR="00295B0E" w:rsidRPr="00E46992" w:rsidTr="00295B0E">
        <w:trPr>
          <w:trHeight w:val="567"/>
          <w:jc w:val="center"/>
        </w:trPr>
        <w:tc>
          <w:tcPr>
            <w:tcW w:w="9356" w:type="dxa"/>
            <w:gridSpan w:val="2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Záznam o účinnosti </w:t>
            </w:r>
          </w:p>
        </w:tc>
      </w:tr>
      <w:tr w:rsidR="00295B0E" w:rsidRPr="00E46992" w:rsidTr="00295B0E">
        <w:trPr>
          <w:trHeight w:val="567"/>
          <w:jc w:val="center"/>
        </w:trPr>
        <w:tc>
          <w:tcPr>
            <w:tcW w:w="3262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Správní orgán, který změnu územního plánu vydal:</w:t>
            </w:r>
          </w:p>
        </w:tc>
        <w:tc>
          <w:tcPr>
            <w:tcW w:w="6094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pacing w:val="4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pacing w:val="40"/>
                <w:lang w:bidi="ar-SA"/>
              </w:rPr>
              <w:t>Zastupitelstvo obce Krásná Ves</w:t>
            </w:r>
          </w:p>
        </w:tc>
      </w:tr>
      <w:tr w:rsidR="00295B0E" w:rsidRPr="00E46992" w:rsidTr="00295B0E">
        <w:trPr>
          <w:trHeight w:val="567"/>
          <w:jc w:val="center"/>
        </w:trPr>
        <w:tc>
          <w:tcPr>
            <w:tcW w:w="3262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Pořadové číslo poslední změny:</w:t>
            </w:r>
          </w:p>
        </w:tc>
        <w:tc>
          <w:tcPr>
            <w:tcW w:w="6094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/>
                <w:color w:val="auto"/>
                <w:spacing w:val="1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pacing w:val="40"/>
                <w:lang w:bidi="ar-SA"/>
              </w:rPr>
              <w:t>1</w:t>
            </w:r>
          </w:p>
        </w:tc>
      </w:tr>
      <w:tr w:rsidR="00295B0E" w:rsidRPr="00E46992" w:rsidTr="00295B0E">
        <w:trPr>
          <w:trHeight w:val="567"/>
          <w:jc w:val="center"/>
        </w:trPr>
        <w:tc>
          <w:tcPr>
            <w:tcW w:w="3262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Datum nabytí účinnosti změny územního plánu:</w:t>
            </w:r>
          </w:p>
        </w:tc>
        <w:tc>
          <w:tcPr>
            <w:tcW w:w="6094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/>
                <w:color w:val="auto"/>
                <w:spacing w:val="10"/>
                <w:lang w:bidi="ar-SA"/>
              </w:rPr>
            </w:pPr>
          </w:p>
        </w:tc>
      </w:tr>
      <w:tr w:rsidR="00295B0E" w:rsidRPr="00E46992" w:rsidTr="00295B0E">
        <w:trPr>
          <w:trHeight w:val="567"/>
          <w:jc w:val="center"/>
        </w:trPr>
        <w:tc>
          <w:tcPr>
            <w:tcW w:w="3262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Pořizovatel:</w:t>
            </w:r>
          </w:p>
        </w:tc>
        <w:tc>
          <w:tcPr>
            <w:tcW w:w="6094" w:type="dxa"/>
            <w:vAlign w:val="center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  <w:t>Obecní úřad Krásná Ves</w:t>
            </w:r>
          </w:p>
        </w:tc>
      </w:tr>
      <w:tr w:rsidR="00295B0E" w:rsidRPr="00E46992" w:rsidTr="00295B0E">
        <w:trPr>
          <w:cantSplit/>
          <w:trHeight w:hRule="exact" w:val="3260"/>
          <w:jc w:val="center"/>
        </w:trPr>
        <w:tc>
          <w:tcPr>
            <w:tcW w:w="3262" w:type="dxa"/>
          </w:tcPr>
          <w:p w:rsidR="00295B0E" w:rsidRPr="00E46992" w:rsidRDefault="00295B0E" w:rsidP="00365B1D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Otisk úředního razítka:</w:t>
            </w:r>
          </w:p>
        </w:tc>
        <w:tc>
          <w:tcPr>
            <w:tcW w:w="6094" w:type="dxa"/>
          </w:tcPr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>Příjmení, funkce a podpis oprávněné úřední osoby pořizovatele.</w:t>
            </w: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  <w:r w:rsidRPr="00E46992">
              <w:rPr>
                <w:rFonts w:ascii="Times New Roman" w:eastAsiaTheme="minorHAnsi" w:hAnsi="Times New Roman" w:cs="Times New Roman"/>
                <w:b/>
                <w:color w:val="auto"/>
                <w:lang w:bidi="ar-SA"/>
              </w:rPr>
              <w:t>Evou Pflegerovou starostkou obce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 xml:space="preserve"> </w:t>
            </w: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Theme="minorHAnsi" w:hAnsi="Times New Roman" w:cs="Times New Roman"/>
                <w:b/>
                <w:color w:val="auto"/>
                <w:szCs w:val="20"/>
                <w:lang w:bidi="ar-SA"/>
              </w:rPr>
            </w:pPr>
            <w:r w:rsidRPr="00E46992">
              <w:rPr>
                <w:rFonts w:ascii="Times New Roman" w:eastAsiaTheme="minorHAnsi" w:hAnsi="Times New Roman" w:cs="Times New Roman"/>
                <w:b/>
                <w:color w:val="auto"/>
                <w:szCs w:val="20"/>
                <w:lang w:bidi="ar-SA"/>
              </w:rPr>
              <w:t>Ing. Martina Nikodemová</w:t>
            </w:r>
          </w:p>
          <w:p w:rsidR="00295B0E" w:rsidRPr="00E46992" w:rsidRDefault="00295B0E" w:rsidP="00365B1D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</w:pPr>
            <w:r w:rsidRPr="00E46992">
              <w:rPr>
                <w:rFonts w:ascii="Times New Roman" w:eastAsiaTheme="minorHAnsi" w:hAnsi="Times New Roman" w:cs="Times New Roman"/>
                <w:color w:val="auto"/>
                <w:szCs w:val="20"/>
                <w:lang w:bidi="ar-SA"/>
              </w:rPr>
              <w:t>osoba zajišťující splnění kvalifikačních požadavků pro výkon územně plánovací činnosti podle § 46 odst. 2 písm. c) stavebního zákona</w:t>
            </w:r>
          </w:p>
        </w:tc>
      </w:tr>
    </w:tbl>
    <w:p w:rsidR="00295B0E" w:rsidRPr="00E46992" w:rsidRDefault="00295B0E" w:rsidP="00365B1D">
      <w:pPr>
        <w:tabs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</w:p>
    <w:p w:rsidR="00295B0E" w:rsidRPr="00E46992" w:rsidRDefault="00295B0E" w:rsidP="00365B1D">
      <w:pPr>
        <w:pStyle w:val="ZkladntextWT"/>
      </w:pPr>
    </w:p>
    <w:p w:rsidR="00295B0E" w:rsidRPr="00E46992" w:rsidRDefault="00295B0E" w:rsidP="00365B1D">
      <w:pPr>
        <w:pStyle w:val="ZkladntextWT"/>
      </w:pPr>
    </w:p>
    <w:p w:rsidR="00295B0E" w:rsidRPr="00E46992" w:rsidRDefault="00295B0E" w:rsidP="00365B1D">
      <w:pPr>
        <w:pStyle w:val="ZkladntextWT"/>
        <w:sectPr w:rsidR="00295B0E" w:rsidRPr="00E46992" w:rsidSect="00136952">
          <w:footerReference w:type="default" r:id="rId8"/>
          <w:pgSz w:w="11909" w:h="16840" w:code="9"/>
          <w:pgMar w:top="1134" w:right="851" w:bottom="1134" w:left="1701" w:header="567" w:footer="284" w:gutter="0"/>
          <w:cols w:space="720"/>
          <w:noEndnote/>
          <w:docGrid w:linePitch="360"/>
        </w:sectPr>
      </w:pPr>
    </w:p>
    <w:p w:rsidR="000A0D91" w:rsidRPr="00E46992" w:rsidRDefault="000A0D91" w:rsidP="00365B1D">
      <w:pPr>
        <w:tabs>
          <w:tab w:val="left" w:pos="1134"/>
          <w:tab w:val="right" w:pos="9356"/>
        </w:tabs>
        <w:spacing w:before="240" w:after="240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lastRenderedPageBreak/>
        <w:t>Obsah textové části výroku:</w:t>
      </w:r>
    </w:p>
    <w:p w:rsidR="00295B0E" w:rsidRPr="00E46992" w:rsidRDefault="00AC2178" w:rsidP="00365B1D">
      <w:pPr>
        <w:pStyle w:val="ZkladntextWT"/>
      </w:pPr>
      <w:r w:rsidRPr="00E46992">
        <w:rPr>
          <w:lang w:bidi="cs-CZ"/>
        </w:rPr>
        <w:tab/>
      </w:r>
      <w:r w:rsidR="00295B0E" w:rsidRPr="00E46992">
        <w:rPr>
          <w:lang w:bidi="cs-CZ"/>
        </w:rPr>
        <w:t>Zkratky použití v textu výroku</w:t>
      </w:r>
      <w:r w:rsidRPr="00E46992">
        <w:rPr>
          <w:lang w:bidi="cs-CZ"/>
        </w:rPr>
        <w:tab/>
      </w:r>
      <w:r w:rsidRPr="00E46992">
        <w:t xml:space="preserve">str. </w:t>
      </w:r>
      <w:r w:rsidR="00365B1D" w:rsidRPr="00E46992">
        <w:t>2</w:t>
      </w:r>
    </w:p>
    <w:p w:rsidR="000A0D91" w:rsidRPr="00E46992" w:rsidRDefault="000A0D91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Základní koncepci rozvoje území obce, ochrany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rozvoje jeho hodnot.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365B1D" w:rsidRPr="00E46992">
        <w:rPr>
          <w:rFonts w:ascii="Times New Roman" w:eastAsia="Times New Roman" w:hAnsi="Times New Roman" w:cs="Times New Roman"/>
          <w:color w:val="auto"/>
          <w:lang w:bidi="ar-SA"/>
        </w:rPr>
        <w:t>3</w:t>
      </w:r>
    </w:p>
    <w:p w:rsidR="000A0D91" w:rsidRPr="00E46992" w:rsidRDefault="000A0D91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Urbanistická koncepce, včetně urbanistické kompozice, vymezení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rozdílným způsobem využití, zastavitelných ploch, ploch přestavby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systému sídelní zeleně.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365B1D" w:rsidRPr="00E46992">
        <w:rPr>
          <w:rFonts w:ascii="Times New Roman" w:eastAsia="Times New Roman" w:hAnsi="Times New Roman" w:cs="Times New Roman"/>
          <w:color w:val="auto"/>
          <w:lang w:bidi="ar-SA"/>
        </w:rPr>
        <w:t>3</w:t>
      </w:r>
    </w:p>
    <w:p w:rsidR="000A0D91" w:rsidRPr="00E46992" w:rsidRDefault="000A0D91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Koncepce veřejné infrastruktury, včetně podmínek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její umísťování, vymezení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koridorů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veřejnou infrastrukturu, včetně stanovení podmínek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jejich využití.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365B1D" w:rsidRPr="00E46992">
        <w:rPr>
          <w:rFonts w:ascii="Times New Roman" w:eastAsia="Times New Roman" w:hAnsi="Times New Roman" w:cs="Times New Roman"/>
          <w:color w:val="auto"/>
          <w:lang w:bidi="ar-SA"/>
        </w:rPr>
        <w:t>3</w:t>
      </w:r>
    </w:p>
    <w:p w:rsidR="000A0D91" w:rsidRDefault="000A0D91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Koncepce uspořádání krajiny, včetně vymezení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rozdílným způsobem využití, ploch změn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krajině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stanovení podmínek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jejich využití, územního systému ekologické stability, prostupnosti krajiny, protierozních opatření, ochrany před povodněmi, rekreace, dobývání ložisek nerostných surovin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podobně.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E46992" w:rsidRPr="00E46992">
        <w:rPr>
          <w:rFonts w:ascii="Times New Roman" w:eastAsia="Times New Roman" w:hAnsi="Times New Roman" w:cs="Times New Roman"/>
          <w:color w:val="auto"/>
          <w:lang w:bidi="ar-SA"/>
        </w:rPr>
        <w:t>4</w:t>
      </w:r>
    </w:p>
    <w:p w:rsidR="00E46992" w:rsidRPr="00E46992" w:rsidRDefault="00E46992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Koncepce uspořádání krajiny, včetně vymezení ploch s rozdílným způsobem využití, ploch změn v krajině a stanovení podmínek pro jejich využití, územního systému ekologické stability, prostupnosti krajiny, protierozních opatření, ochrany před povodněmi, rekreace, dobývání ložisek nerostných surovin a podobně.</w:t>
      </w:r>
      <w:r>
        <w:rPr>
          <w:rFonts w:ascii="Times New Roman" w:eastAsia="Times New Roman" w:hAnsi="Times New Roman" w:cs="Times New Roman"/>
          <w:color w:val="auto"/>
          <w:lang w:bidi="ar-SA"/>
        </w:rPr>
        <w:tab/>
        <w:t>str. 6</w:t>
      </w:r>
    </w:p>
    <w:p w:rsidR="000A0D91" w:rsidRPr="00E46992" w:rsidRDefault="000A0D91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Stanovení podmínek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využití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rozdílným způsobem využití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určením převažujícího účelu využití (hlavní využití), pokud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možné jej stanovit, přípustného využití, nepřípustného využití (včetně stanovení,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kterých plochách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vyloučeno umísťování staveb, zařízení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jiných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účely 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§</w:t>
      </w:r>
      <w:r w:rsidR="00E46992">
        <w:rPr>
          <w:rFonts w:ascii="Times New Roman" w:eastAsia="Times New Roman" w:hAnsi="Times New Roman" w:cs="Times New Roman"/>
          <w:color w:val="auto"/>
          <w:lang w:bidi="ar-SA"/>
        </w:rPr>
        <w:t>122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odst. </w:t>
      </w:r>
      <w:r w:rsidR="00E46992">
        <w:rPr>
          <w:rFonts w:ascii="Times New Roman" w:eastAsia="Times New Roman" w:hAnsi="Times New Roman" w:cs="Times New Roman"/>
          <w:color w:val="auto"/>
          <w:lang w:bidi="ar-SA"/>
        </w:rPr>
        <w:t>3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stavebního zákona), popřípadě stanovení podmíněně přípustného využití těchto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stanovení podmínek prostorového uspořádání, včetně základních podmínek ochrany krajinného rázu (například výškové regulace zástavby, charakteru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struktury zástavby, stanovení rozmezí výměry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vymezování stavebních pozemků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intenzity jejich využití).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E46992">
        <w:rPr>
          <w:rFonts w:ascii="Times New Roman" w:eastAsia="Times New Roman" w:hAnsi="Times New Roman" w:cs="Times New Roman"/>
          <w:color w:val="auto"/>
          <w:lang w:bidi="ar-SA"/>
        </w:rPr>
        <w:t>7</w:t>
      </w:r>
    </w:p>
    <w:p w:rsidR="000A0D91" w:rsidRPr="00E46992" w:rsidRDefault="000A0D91" w:rsidP="00365B1D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Vymezení veřejně prospěšných staveb, veřejně prospěšných opatření, staveb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zajišťování obrany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bezpečnosti státu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asanaci,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které lze práva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pozemkům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stavbám vyvlastnit.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9216A6">
        <w:rPr>
          <w:rFonts w:ascii="Times New Roman" w:eastAsia="Times New Roman" w:hAnsi="Times New Roman" w:cs="Times New Roman"/>
          <w:color w:val="auto"/>
          <w:lang w:bidi="ar-SA"/>
        </w:rPr>
        <w:t>14</w:t>
      </w:r>
    </w:p>
    <w:p w:rsidR="000A0D91" w:rsidRPr="004F38DB" w:rsidRDefault="008F6868" w:rsidP="004F38DB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4F38DB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4F38DB">
        <w:rPr>
          <w:rFonts w:ascii="Times New Roman" w:eastAsia="Times New Roman" w:hAnsi="Times New Roman" w:cs="Times New Roman"/>
          <w:color w:val="auto"/>
          <w:lang w:bidi="ar-SA"/>
        </w:rPr>
        <w:t>Vymezení ploch</w:t>
      </w:r>
      <w:r w:rsidR="00FB17DC" w:rsidRPr="004F38DB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4F38DB">
        <w:rPr>
          <w:rFonts w:ascii="Times New Roman" w:eastAsia="Times New Roman" w:hAnsi="Times New Roman" w:cs="Times New Roman"/>
          <w:color w:val="auto"/>
          <w:lang w:bidi="ar-SA"/>
        </w:rPr>
        <w:t>koridorů územních rezerv</w:t>
      </w:r>
      <w:r w:rsidR="00FB17DC" w:rsidRPr="004F38DB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4F38DB">
        <w:rPr>
          <w:rFonts w:ascii="Times New Roman" w:eastAsia="Times New Roman" w:hAnsi="Times New Roman" w:cs="Times New Roman"/>
          <w:color w:val="auto"/>
          <w:lang w:bidi="ar-SA"/>
        </w:rPr>
        <w:t>stanovení možného budoucího využití, včetně podmínek</w:t>
      </w:r>
      <w:r w:rsidR="00FB17DC" w:rsidRPr="004F38DB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4F38DB">
        <w:rPr>
          <w:rFonts w:ascii="Times New Roman" w:eastAsia="Times New Roman" w:hAnsi="Times New Roman" w:cs="Times New Roman"/>
          <w:color w:val="auto"/>
          <w:lang w:bidi="ar-SA"/>
        </w:rPr>
        <w:t>jeho prověření.</w:t>
      </w:r>
    </w:p>
    <w:p w:rsidR="00326386" w:rsidRPr="00E46992" w:rsidRDefault="008F6868" w:rsidP="00365B1D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i)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Stanovení kompenzačních opatření podle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§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50 odst. 6 stavebního zákona.</w:t>
      </w:r>
      <w:r w:rsidR="0012084E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str. 1</w:t>
      </w:r>
      <w:r w:rsidR="009216A6">
        <w:rPr>
          <w:rFonts w:ascii="Times New Roman" w:eastAsia="Times New Roman" w:hAnsi="Times New Roman" w:cs="Times New Roman"/>
          <w:color w:val="auto"/>
          <w:lang w:bidi="ar-SA"/>
        </w:rPr>
        <w:t>5</w:t>
      </w:r>
    </w:p>
    <w:p w:rsidR="000A0D91" w:rsidRPr="00E46992" w:rsidRDefault="008F6868" w:rsidP="00365B1D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j)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Stanovení pořadí změn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území (etapizaci).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9216A6">
        <w:rPr>
          <w:rFonts w:ascii="Times New Roman" w:eastAsia="Times New Roman" w:hAnsi="Times New Roman" w:cs="Times New Roman"/>
          <w:color w:val="auto"/>
          <w:lang w:bidi="ar-SA"/>
        </w:rPr>
        <w:t>15</w:t>
      </w:r>
    </w:p>
    <w:p w:rsidR="000A0D91" w:rsidRPr="00E46992" w:rsidRDefault="008F6868" w:rsidP="00365B1D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Údaje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počtu listů územního plánu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počtu výkresů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připojené grafické části. 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9216A6">
        <w:rPr>
          <w:rFonts w:ascii="Times New Roman" w:eastAsia="Times New Roman" w:hAnsi="Times New Roman" w:cs="Times New Roman"/>
          <w:color w:val="auto"/>
          <w:lang w:bidi="ar-SA"/>
        </w:rPr>
        <w:t>15</w:t>
      </w:r>
    </w:p>
    <w:p w:rsidR="0070467E" w:rsidRPr="00E46992" w:rsidRDefault="0070467E" w:rsidP="00365B1D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l)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Vymezení definic pojmů, které nejsou definovány v tomto zákoně nebo v jiných právních předpisech.</w:t>
      </w:r>
      <w:r w:rsidR="00ED457F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str. 1</w:t>
      </w:r>
      <w:r w:rsidR="009216A6">
        <w:rPr>
          <w:rFonts w:ascii="Times New Roman" w:eastAsia="Times New Roman" w:hAnsi="Times New Roman" w:cs="Times New Roman"/>
          <w:color w:val="auto"/>
          <w:lang w:bidi="ar-SA"/>
        </w:rPr>
        <w:t>5</w:t>
      </w:r>
    </w:p>
    <w:p w:rsidR="0012084E" w:rsidRPr="00E46992" w:rsidRDefault="0012084E" w:rsidP="00365B1D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ab/>
      </w:r>
    </w:p>
    <w:p w:rsidR="000A0D91" w:rsidRPr="00E46992" w:rsidRDefault="000A0D91" w:rsidP="004F38DB">
      <w:pPr>
        <w:pStyle w:val="Odstavecseseznamem"/>
      </w:pPr>
      <w:r w:rsidRPr="00E46992">
        <w:br w:type="page"/>
      </w:r>
    </w:p>
    <w:p w:rsidR="00AC2178" w:rsidRPr="00E46992" w:rsidRDefault="00AC2178" w:rsidP="00365B1D">
      <w:pPr>
        <w:tabs>
          <w:tab w:val="left" w:pos="851"/>
          <w:tab w:val="right" w:pos="9356"/>
        </w:tabs>
        <w:spacing w:before="240" w:after="240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lastRenderedPageBreak/>
        <w:t>Zkratky použití v textu výroku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DSO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dobrovolný svazek obcí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CHOPAV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chráněná oblast přirozené akumulace vod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KN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katastr nemovitostí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KZ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koeficient zeleně = poměr nezastavěné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nezpevněné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ploše pozemku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ppč.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pozemková parcela číslo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RD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rodinný dům</w:t>
      </w:r>
    </w:p>
    <w:p w:rsidR="000A0D91" w:rsidRPr="00E46992" w:rsidRDefault="000A0D91" w:rsidP="00365B1D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RZV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843FC9" w:rsidRPr="00E46992">
        <w:rPr>
          <w:rFonts w:ascii="Times New Roman" w:eastAsia="Times New Roman" w:hAnsi="Times New Roman" w:cs="Times New Roman"/>
          <w:color w:val="auto"/>
          <w:lang w:bidi="ar-SA"/>
        </w:rPr>
        <w:t>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843FC9" w:rsidRPr="00E46992">
        <w:rPr>
          <w:rFonts w:ascii="Times New Roman" w:eastAsia="Times New Roman" w:hAnsi="Times New Roman" w:cs="Times New Roman"/>
          <w:color w:val="auto"/>
          <w:lang w:bidi="ar-SA"/>
        </w:rPr>
        <w:t>rozdílným způsobem využití</w:t>
      </w:r>
    </w:p>
    <w:p w:rsidR="000A0D91" w:rsidRPr="00E46992" w:rsidRDefault="000A0D91" w:rsidP="00365B1D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Standard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Standard vybraných částí územního plánu</w:t>
      </w:r>
      <w:r w:rsidR="00295B0E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15114" w:rsidRPr="00E46992">
        <w:rPr>
          <w:rFonts w:ascii="Times New Roman" w:eastAsia="Times New Roman" w:hAnsi="Times New Roman" w:cs="Times New Roman"/>
          <w:color w:val="auto"/>
          <w:lang w:bidi="ar-SA"/>
        </w:rPr>
        <w:t>dle </w:t>
      </w:r>
      <w:r w:rsidR="00604447" w:rsidRPr="00E46992">
        <w:rPr>
          <w:rFonts w:ascii="Times New Roman" w:eastAsia="Times New Roman" w:hAnsi="Times New Roman" w:cs="Times New Roman"/>
          <w:color w:val="auto"/>
          <w:lang w:bidi="ar-SA"/>
        </w:rPr>
        <w:t>vyhlášky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č. </w:t>
      </w:r>
      <w:r w:rsidR="00604447" w:rsidRPr="00E46992">
        <w:rPr>
          <w:rFonts w:ascii="Times New Roman" w:eastAsia="Times New Roman" w:hAnsi="Times New Roman" w:cs="Times New Roman"/>
          <w:color w:val="auto"/>
          <w:lang w:bidi="ar-SA"/>
        </w:rPr>
        <w:t>157/2024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> Sb.</w:t>
      </w:r>
      <w:r w:rsidR="00604447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(tzv. jednotný standard)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ÚPD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územně plánovací dokumentace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ÚSES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územní systém ekologické stability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VO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veřejné osvětlení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VPS, VPO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veřejně prospěšná stavba, veřejně prospěšné opatření</w:t>
      </w:r>
    </w:p>
    <w:p w:rsidR="000A0D91" w:rsidRPr="00E46992" w:rsidRDefault="00181756" w:rsidP="00365B1D">
      <w:pPr>
        <w:tabs>
          <w:tab w:val="left" w:pos="1134"/>
          <w:tab w:val="right" w:pos="9356"/>
        </w:tabs>
        <w:spacing w:before="240" w:after="240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Kódy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funkčního využití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rozdílným způsobem využití dle </w:t>
      </w:r>
      <w:r w:rsidR="00395CC8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jednotného 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standardu</w:t>
      </w:r>
    </w:p>
    <w:p w:rsidR="000A0D91" w:rsidRPr="00E46992" w:rsidRDefault="0095747E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AU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Zemědělské všeobecné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AL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95747E" w:rsidRPr="00E46992">
        <w:rPr>
          <w:rFonts w:ascii="Times New Roman" w:eastAsia="Times New Roman" w:hAnsi="Times New Roman" w:cs="Times New Roman"/>
          <w:color w:val="auto"/>
          <w:lang w:bidi="ar-SA"/>
        </w:rPr>
        <w:t>Trvalé trávní porosty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BH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Bydlení hromadné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BV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Bydlení venkovské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DS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Doprava silniční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DU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Doprava všeobecná</w:t>
      </w:r>
    </w:p>
    <w:p w:rsidR="000A0D91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LU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Lesní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všeobecné</w:t>
      </w:r>
    </w:p>
    <w:p w:rsidR="000A0D91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MU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Smíšené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krajinné všeobecné</w:t>
      </w:r>
    </w:p>
    <w:p w:rsidR="000A0D91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NU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Přírodní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všeobecné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OV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Občanské vybavení veřejné</w:t>
      </w:r>
    </w:p>
    <w:p w:rsidR="00395CC8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OS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Občanské vybavení veřejné sport</w:t>
      </w:r>
    </w:p>
    <w:p w:rsidR="000A0D91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PU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Veřejná prostranství všeobecná</w:t>
      </w:r>
    </w:p>
    <w:p w:rsidR="000A0D91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PX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Veřejná prostranství jiná</w:t>
      </w:r>
    </w:p>
    <w:p w:rsidR="00326386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Smíšené obytné venkovské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VZ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Výroba zemědělská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lesnická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WT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395CC8" w:rsidRPr="00E46992">
        <w:rPr>
          <w:rFonts w:ascii="Times New Roman" w:eastAsia="Times New Roman" w:hAnsi="Times New Roman" w:cs="Times New Roman"/>
          <w:color w:val="auto"/>
          <w:lang w:bidi="ar-SA"/>
        </w:rPr>
        <w:t>Vodní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395CC8" w:rsidRPr="00E46992">
        <w:rPr>
          <w:rFonts w:ascii="Times New Roman" w:eastAsia="Times New Roman" w:hAnsi="Times New Roman" w:cs="Times New Roman"/>
          <w:color w:val="auto"/>
          <w:lang w:bidi="ar-SA"/>
        </w:rPr>
        <w:t>vodních toků</w:t>
      </w:r>
    </w:p>
    <w:p w:rsidR="00395CC8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ZZ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>Zeleň zahradní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sadová</w:t>
      </w:r>
    </w:p>
    <w:p w:rsidR="000A0D91" w:rsidRPr="00E46992" w:rsidRDefault="00395C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ZK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Zeleň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krajinná</w:t>
      </w:r>
    </w:p>
    <w:p w:rsidR="000A0D91" w:rsidRPr="00E46992" w:rsidRDefault="000A0D91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br w:type="page"/>
      </w:r>
      <w:r w:rsidR="00D83A5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a)</w:t>
      </w:r>
      <w:r w:rsidR="00D83A5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Vymezení zastavěného území 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Zastavěné území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vymezeno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souladu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stavebním zákonem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zachycuje stav ke dni </w:t>
      </w:r>
      <w:r w:rsidR="00AC2178" w:rsidRPr="00E46992">
        <w:rPr>
          <w:rFonts w:ascii="Times New Roman" w:eastAsia="Times New Roman" w:hAnsi="Times New Roman" w:cs="Times New Roman"/>
          <w:color w:val="auto"/>
          <w:lang w:bidi="ar-SA"/>
        </w:rPr>
        <w:t>2. </w:t>
      </w:r>
      <w:r w:rsidR="004876B9" w:rsidRPr="00E46992">
        <w:rPr>
          <w:rFonts w:ascii="Times New Roman" w:eastAsia="Times New Roman" w:hAnsi="Times New Roman" w:cs="Times New Roman"/>
          <w:color w:val="auto"/>
          <w:lang w:bidi="ar-SA"/>
        </w:rPr>
        <w:t>1</w:t>
      </w:r>
      <w:r w:rsidR="008B5EE1" w:rsidRPr="00E46992">
        <w:rPr>
          <w:rFonts w:ascii="Times New Roman" w:eastAsia="Times New Roman" w:hAnsi="Times New Roman" w:cs="Times New Roman"/>
          <w:color w:val="auto"/>
          <w:lang w:bidi="ar-SA"/>
        </w:rPr>
        <w:t>1</w:t>
      </w:r>
      <w:r w:rsidR="00AC2178" w:rsidRPr="00E46992">
        <w:rPr>
          <w:rFonts w:ascii="Times New Roman" w:eastAsia="Times New Roman" w:hAnsi="Times New Roman" w:cs="Times New Roman"/>
          <w:color w:val="auto"/>
          <w:lang w:bidi="ar-SA"/>
        </w:rPr>
        <w:t>. </w:t>
      </w:r>
      <w:r w:rsidR="004876B9" w:rsidRPr="00E46992">
        <w:rPr>
          <w:rFonts w:ascii="Times New Roman" w:eastAsia="Times New Roman" w:hAnsi="Times New Roman" w:cs="Times New Roman"/>
          <w:color w:val="auto"/>
          <w:lang w:bidi="ar-SA"/>
        </w:rPr>
        <w:t>2025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vyznačeno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grafické části dokumentace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4876B9" w:rsidRPr="00E46992">
        <w:rPr>
          <w:rFonts w:ascii="Times New Roman" w:eastAsia="Times New Roman" w:hAnsi="Times New Roman" w:cs="Times New Roman"/>
          <w:color w:val="auto"/>
          <w:lang w:bidi="ar-SA"/>
        </w:rPr>
        <w:t>výkresech V1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4876B9" w:rsidRPr="00E46992">
        <w:rPr>
          <w:rFonts w:ascii="Times New Roman" w:eastAsia="Times New Roman" w:hAnsi="Times New Roman" w:cs="Times New Roman"/>
          <w:color w:val="auto"/>
          <w:lang w:bidi="ar-SA"/>
        </w:rPr>
        <w:t>V2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D83A55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b)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Základní koncepce rozvoje území obce, ochrany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rozvoje jeho hodnot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widowControl/>
        <w:numPr>
          <w:ilvl w:val="0"/>
          <w:numId w:val="3"/>
        </w:numPr>
        <w:tabs>
          <w:tab w:val="clear" w:pos="851"/>
          <w:tab w:val="left" w:pos="1134"/>
          <w:tab w:val="right" w:pos="9356"/>
        </w:tabs>
        <w:autoSpaceDE w:val="0"/>
        <w:autoSpaceDN w:val="0"/>
        <w:adjustRightInd w:val="0"/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rozvoje území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Územní plán vytváří zejména podmínky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rozvoj kvalitního bydlení.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zastavěném území dominuje obytná funkce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výroba zemědělská, správa včetně občanského vybavení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území minimálně zastoupena.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 zastavitelné plochy,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toho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04447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PU</w:t>
      </w:r>
      <w:r w:rsidR="00AC2178" w:rsidRPr="00E46992">
        <w:rPr>
          <w:rFonts w:ascii="Times New Roman" w:eastAsia="Times New Roman" w:hAnsi="Times New Roman" w:cs="Times New Roman"/>
          <w:color w:val="auto"/>
          <w:lang w:bidi="ar-SA"/>
        </w:rPr>
        <w:t>,</w:t>
      </w:r>
      <w:r w:rsidR="00604447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76B9" w:rsidRPr="00E46992">
        <w:rPr>
          <w:rFonts w:ascii="Times New Roman" w:eastAsia="Times New Roman" w:hAnsi="Times New Roman" w:cs="Times New Roman"/>
          <w:color w:val="auto"/>
          <w:lang w:bidi="ar-SA"/>
        </w:rPr>
        <w:t>transformační plochu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4876B9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 Vymezené plochy vytvářejí vzhledem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současným možnostem přiměřený prostor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rozvoj bydlení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 tři rezervní plochy určené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604447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04447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0A0D91" w:rsidP="00365B1D">
      <w:pPr>
        <w:widowControl/>
        <w:numPr>
          <w:ilvl w:val="0"/>
          <w:numId w:val="3"/>
        </w:numPr>
        <w:tabs>
          <w:tab w:val="clear" w:pos="851"/>
          <w:tab w:val="left" w:pos="1134"/>
          <w:tab w:val="right" w:pos="9356"/>
        </w:tabs>
        <w:autoSpaceDE w:val="0"/>
        <w:autoSpaceDN w:val="0"/>
        <w:adjustRightInd w:val="0"/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Ochrana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rozvoj hodnot území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Návrh územního plánu zachovává všechny hodnoty území, tj. kulturní, historické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přírodní. Návrh zastavitelných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nedotýká těchto hodnot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navrhované využití území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podřízeno ochraně příslušných hodnot, viz podmínky prostorového uspořádání.</w:t>
      </w:r>
    </w:p>
    <w:p w:rsidR="000A0D91" w:rsidRPr="00E46992" w:rsidRDefault="00D83A55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c)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Urbanistická koncepce, včetně urbanistické kompozice, vymezení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rozdílným způsobem využití, zastavitelných ploch, ploch přestavby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systému sídelní zeleně.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widowControl/>
        <w:numPr>
          <w:ilvl w:val="0"/>
          <w:numId w:val="7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Urbanistická koncepce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bude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nadále rozvíjet Krásnou Ves jako samostatné sídlo, nenavrhuje její srůstání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okolními sídly ani vznik nových jader zástavby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krajině.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rozdílným způsobem využití, nemění jejich stávající funkci. Navrhované zastavitelné plochy jsou lokalizovány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severní části obce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návaznosti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novější zástavbu mimo historické jádro obce. Jsou navrženy tak, aby byly vyloučeny takové střety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jednotlivými limity, které by znemožňovaly jejich funkční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bookmarkStart w:id="0" w:name="bookmark20"/>
      <w:bookmarkStart w:id="1" w:name="bookmark21"/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</w:t>
      </w:r>
      <w:r w:rsidR="00FB17DC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vymezuje následující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bydlení</w:t>
      </w:r>
      <w:bookmarkEnd w:id="0"/>
      <w:bookmarkEnd w:id="1"/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7" w:type="dxa"/>
          <w:left w:w="113" w:type="dxa"/>
          <w:bottom w:w="17" w:type="dxa"/>
          <w:right w:w="113" w:type="dxa"/>
        </w:tblCellMar>
        <w:tblLook w:val="04A0"/>
      </w:tblPr>
      <w:tblGrid>
        <w:gridCol w:w="908"/>
        <w:gridCol w:w="8449"/>
      </w:tblGrid>
      <w:tr w:rsidR="0087580D" w:rsidRPr="00E46992" w:rsidTr="00562A4E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87580D" w:rsidRPr="00E46992" w:rsidTr="0087580D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bottom"/>
            <w:hideMark/>
          </w:tcPr>
          <w:p w:rsidR="0087580D" w:rsidRPr="00E46992" w:rsidRDefault="0087580D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BV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</w:t>
            </w:r>
          </w:p>
        </w:tc>
      </w:tr>
      <w:tr w:rsidR="0087580D" w:rsidRPr="00E46992" w:rsidTr="0087580D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bottom"/>
            <w:hideMark/>
          </w:tcPr>
          <w:p w:rsidR="0087580D" w:rsidRPr="00E46992" w:rsidRDefault="0087580D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BH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hromadné</w:t>
            </w:r>
          </w:p>
        </w:tc>
      </w:tr>
    </w:tbl>
    <w:p w:rsidR="000A0D91" w:rsidRPr="00E46992" w:rsidRDefault="000A0D91" w:rsidP="00365B1D">
      <w:pPr>
        <w:widowControl/>
        <w:numPr>
          <w:ilvl w:val="0"/>
          <w:numId w:val="7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Vymezení zastavitelných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9B2659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transformačních ploch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následující zastavitelné plochy.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7" w:type="dxa"/>
          <w:bottom w:w="17" w:type="dxa"/>
        </w:tblCellMar>
        <w:tblLook w:val="04A0"/>
      </w:tblPr>
      <w:tblGrid>
        <w:gridCol w:w="873"/>
        <w:gridCol w:w="1289"/>
        <w:gridCol w:w="7194"/>
      </w:tblGrid>
      <w:tr w:rsidR="000A0D91" w:rsidRPr="00E46992" w:rsidTr="009B2659">
        <w:trPr>
          <w:trHeight w:hRule="exact" w:val="348"/>
          <w:jc w:val="center"/>
        </w:trPr>
        <w:tc>
          <w:tcPr>
            <w:tcW w:w="9356" w:type="dxa"/>
            <w:gridSpan w:val="3"/>
            <w:vAlign w:val="center"/>
          </w:tcPr>
          <w:p w:rsidR="000A0D91" w:rsidRPr="00E46992" w:rsidRDefault="000A0D91" w:rsidP="00365B1D">
            <w:pPr>
              <w:tabs>
                <w:tab w:val="left" w:pos="1134"/>
                <w:tab w:val="left" w:pos="3693"/>
                <w:tab w:val="right" w:pos="7933"/>
                <w:tab w:val="right" w:pos="9140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  <w:t>zastavitelné plochy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  <w:t xml:space="preserve">k. ú. Krásná Ves 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</w:r>
          </w:p>
        </w:tc>
      </w:tr>
      <w:tr w:rsidR="0087580D" w:rsidRPr="00E46992" w:rsidTr="00B138AA">
        <w:trPr>
          <w:jc w:val="center"/>
        </w:trPr>
        <w:tc>
          <w:tcPr>
            <w:tcW w:w="873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Ozn. dle ÚP</w:t>
            </w:r>
          </w:p>
        </w:tc>
        <w:tc>
          <w:tcPr>
            <w:tcW w:w="1289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funkční využití</w:t>
            </w:r>
          </w:p>
        </w:tc>
        <w:tc>
          <w:tcPr>
            <w:tcW w:w="7194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Umístění lokality a podmínky využití</w:t>
            </w:r>
          </w:p>
        </w:tc>
      </w:tr>
      <w:tr w:rsidR="0087580D" w:rsidRPr="00E46992" w:rsidTr="003072F5">
        <w:trPr>
          <w:jc w:val="center"/>
        </w:trPr>
        <w:tc>
          <w:tcPr>
            <w:tcW w:w="873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Z.1</w:t>
            </w:r>
          </w:p>
        </w:tc>
        <w:tc>
          <w:tcPr>
            <w:tcW w:w="1289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BV, PU</w:t>
            </w:r>
          </w:p>
        </w:tc>
        <w:tc>
          <w:tcPr>
            <w:tcW w:w="7194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ležící na severním okraji obce je určena pro bydlení venkovské a veřejná prostranství všeobecná. Jedná se o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první etapu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rozvoji obce pro bydlení.</w:t>
            </w:r>
          </w:p>
        </w:tc>
      </w:tr>
      <w:tr w:rsidR="000A0D91" w:rsidRPr="00E46992" w:rsidTr="009A2A00">
        <w:trPr>
          <w:jc w:val="center"/>
        </w:trPr>
        <w:tc>
          <w:tcPr>
            <w:tcW w:w="9356" w:type="dxa"/>
            <w:gridSpan w:val="3"/>
            <w:vAlign w:val="center"/>
          </w:tcPr>
          <w:p w:rsidR="000A0D91" w:rsidRPr="00E46992" w:rsidRDefault="000A0D91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Část lokality leží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ochranném pásmu komunikace III/2723</w:t>
            </w:r>
            <w:r w:rsidR="00DB7A9A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Minimální velikost pozemku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950 m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vertAlign w:val="superscript"/>
                <w:lang w:bidi="ar-SA"/>
              </w:rPr>
              <w:t>2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Lokalita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napojitelná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dopravní infrastrukturu obce. 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Podmínku </w:t>
            </w:r>
            <w:r w:rsidR="00264544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napojení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prodloužení vodovodního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a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kanalizačního řadu. Minimální šířka plochy </w:t>
            </w:r>
            <w:r w:rsidR="00264544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PU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8 m.</w:t>
            </w:r>
          </w:p>
        </w:tc>
      </w:tr>
      <w:tr w:rsidR="0087580D" w:rsidRPr="00E46992" w:rsidTr="0048372F">
        <w:trPr>
          <w:cantSplit/>
          <w:jc w:val="center"/>
        </w:trPr>
        <w:tc>
          <w:tcPr>
            <w:tcW w:w="873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Z.2</w:t>
            </w:r>
          </w:p>
        </w:tc>
        <w:tc>
          <w:tcPr>
            <w:tcW w:w="1289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BV, PU</w:t>
            </w:r>
          </w:p>
        </w:tc>
        <w:tc>
          <w:tcPr>
            <w:tcW w:w="7194" w:type="dxa"/>
            <w:vAlign w:val="center"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ležící na severovýchodním okraji obce je určena pro bydlení venkovské a veřejná prostranství všeobecná. Jedná se o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druhou etapu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rozvoji obce pro bydlení.</w:t>
            </w:r>
          </w:p>
        </w:tc>
      </w:tr>
      <w:tr w:rsidR="000A0D91" w:rsidRPr="00E46992" w:rsidTr="009A2A00">
        <w:trPr>
          <w:cantSplit/>
          <w:jc w:val="center"/>
        </w:trPr>
        <w:tc>
          <w:tcPr>
            <w:tcW w:w="9356" w:type="dxa"/>
            <w:gridSpan w:val="3"/>
            <w:vAlign w:val="center"/>
          </w:tcPr>
          <w:p w:rsidR="000A0D91" w:rsidRPr="00E46992" w:rsidRDefault="000A0D91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Minimální velikost pozemku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950 m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vertAlign w:val="superscript"/>
                <w:lang w:bidi="ar-SA"/>
              </w:rPr>
              <w:t>2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Lokalita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napojitelná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dopravní infrastrukturu obce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za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podmínky rozšíření prostoru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DS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8 m. Podmínkou výstavby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ploše lokality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vyčerpání kapacity Z</w:t>
            </w:r>
            <w:r w:rsidR="00264544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.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1 (1. etapa), prodloužení vodovodního řadu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a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vybudování kanalizace včetně čerpací stanice odpadních vod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a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výtlačného řadu dostávající šachty</w:t>
            </w:r>
            <w:r w:rsidR="00FB17DC"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č.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RV 21.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</w:p>
        </w:tc>
      </w:tr>
    </w:tbl>
    <w:p w:rsidR="009B2659" w:rsidRPr="00E46992" w:rsidRDefault="009B2659" w:rsidP="00E46992">
      <w:pP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lastRenderedPageBreak/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následující transformační plochy.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7" w:type="dxa"/>
          <w:bottom w:w="17" w:type="dxa"/>
        </w:tblCellMar>
        <w:tblLook w:val="04A0"/>
      </w:tblPr>
      <w:tblGrid>
        <w:gridCol w:w="873"/>
        <w:gridCol w:w="1289"/>
        <w:gridCol w:w="7194"/>
      </w:tblGrid>
      <w:tr w:rsidR="009B2659" w:rsidRPr="00E46992" w:rsidTr="007961C8">
        <w:trPr>
          <w:trHeight w:hRule="exact" w:val="348"/>
          <w:jc w:val="center"/>
        </w:trPr>
        <w:tc>
          <w:tcPr>
            <w:tcW w:w="9356" w:type="dxa"/>
            <w:gridSpan w:val="3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left" w:pos="3693"/>
                <w:tab w:val="right" w:pos="7933"/>
                <w:tab w:val="right" w:pos="9140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T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  <w:t>transformační plochy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  <w:t xml:space="preserve">k. ú. Krásná Ves 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</w:r>
          </w:p>
        </w:tc>
      </w:tr>
      <w:tr w:rsidR="009B2659" w:rsidRPr="00E46992" w:rsidTr="007961C8">
        <w:trPr>
          <w:jc w:val="center"/>
        </w:trPr>
        <w:tc>
          <w:tcPr>
            <w:tcW w:w="873" w:type="dxa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Ozn. dle ÚP</w:t>
            </w:r>
          </w:p>
        </w:tc>
        <w:tc>
          <w:tcPr>
            <w:tcW w:w="1289" w:type="dxa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funkční využití</w:t>
            </w:r>
          </w:p>
        </w:tc>
        <w:tc>
          <w:tcPr>
            <w:tcW w:w="7194" w:type="dxa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Umístění lokality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podmínky využití</w:t>
            </w:r>
          </w:p>
        </w:tc>
      </w:tr>
      <w:tr w:rsidR="009B2659" w:rsidRPr="00E46992" w:rsidTr="007961C8">
        <w:trPr>
          <w:jc w:val="center"/>
        </w:trPr>
        <w:tc>
          <w:tcPr>
            <w:tcW w:w="873" w:type="dxa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T.1-1</w:t>
            </w:r>
          </w:p>
        </w:tc>
        <w:tc>
          <w:tcPr>
            <w:tcW w:w="1289" w:type="dxa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BV</w:t>
            </w:r>
          </w:p>
        </w:tc>
        <w:tc>
          <w:tcPr>
            <w:tcW w:w="7194" w:type="dxa"/>
            <w:vAlign w:val="center"/>
          </w:tcPr>
          <w:p w:rsidR="009B2659" w:rsidRPr="00E46992" w:rsidRDefault="009B2659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ležící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západním okraji obce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zastavěném území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mění Zeleň zahradní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sadovou (ZZ)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bydlení venkovské (BV). </w:t>
            </w:r>
          </w:p>
        </w:tc>
      </w:tr>
      <w:tr w:rsidR="009B2659" w:rsidRPr="00E46992" w:rsidTr="007961C8">
        <w:trPr>
          <w:jc w:val="center"/>
        </w:trPr>
        <w:tc>
          <w:tcPr>
            <w:tcW w:w="9356" w:type="dxa"/>
            <w:gridSpan w:val="3"/>
            <w:vAlign w:val="center"/>
          </w:tcPr>
          <w:p w:rsidR="009B2659" w:rsidRPr="00E46992" w:rsidRDefault="00662BFF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Minimální velikost pozemku je 950 m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vertAlign w:val="superscript"/>
                <w:lang w:bidi="ar-SA"/>
              </w:rPr>
              <w:t>2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. </w:t>
            </w:r>
            <w:r w:rsidR="009B2659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Část lokality leží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</w:t>
            </w:r>
            <w:r w:rsidR="009B2659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ochranném pásmu komunikace III/27231. </w:t>
            </w:r>
            <w:r w:rsidR="006C5606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Podmínkou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="006C5606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zachování odvodňovacího příkopu vedeného souběžně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s </w:t>
            </w:r>
            <w:r w:rsidR="006C5606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komunikací.</w:t>
            </w:r>
            <w:r w:rsidR="009B2659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Lokalita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="009B2659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napojitelná</w:t>
            </w:r>
            <w:r w:rsidR="00FB17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="009B2659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dopravní </w:t>
            </w:r>
            <w:r w:rsidR="006341DC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a technickou </w:t>
            </w:r>
            <w:r w:rsidR="009B2659"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infrastrukturu obce. </w:t>
            </w:r>
          </w:p>
        </w:tc>
      </w:tr>
    </w:tbl>
    <w:p w:rsidR="000A0D91" w:rsidRPr="00E46992" w:rsidRDefault="000A0D91" w:rsidP="00E46992">
      <w:pPr>
        <w:numPr>
          <w:ilvl w:val="0"/>
          <w:numId w:val="7"/>
        </w:numPr>
        <w:tabs>
          <w:tab w:val="left" w:pos="1134"/>
          <w:tab w:val="right" w:pos="9356"/>
        </w:tabs>
        <w:spacing w:before="240" w:after="120" w:line="252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Systém sídelní zeleně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Systém sídelní zeleně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sestává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D83A55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ze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zazeleněných ploch, které jsou součástí jiného funkčního využití ležících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ZÚ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ploch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ZZ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6452A6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ZK</w:t>
      </w:r>
      <w:r w:rsidR="006452A6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ležící mimo ZÚ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 ÚP KV tyto plochy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včetně stanovení podmínek prostorového uspořádání</w:t>
      </w:r>
      <w:r w:rsidRPr="00E46992">
        <w:rPr>
          <w:rFonts w:ascii="Times New Roman" w:eastAsia="Times New Roman" w:hAnsi="Times New Roman" w:cs="Times New Roman"/>
          <w:i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ÚP KV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vymezuje následující plochy sídelní zeleně.</w:t>
      </w: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908"/>
        <w:gridCol w:w="8449"/>
      </w:tblGrid>
      <w:tr w:rsidR="0087580D" w:rsidRPr="00E46992" w:rsidTr="008423AD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87580D" w:rsidRPr="00E46992" w:rsidTr="0087580D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ZZ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Zeleň zahradní a sadová</w:t>
            </w:r>
          </w:p>
        </w:tc>
      </w:tr>
      <w:tr w:rsidR="0087580D" w:rsidRPr="00E46992" w:rsidTr="0087580D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ZK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87580D" w:rsidRPr="00E46992" w:rsidRDefault="0087580D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Zeleň krajinná</w:t>
            </w:r>
          </w:p>
        </w:tc>
      </w:tr>
    </w:tbl>
    <w:p w:rsidR="000A0D91" w:rsidRPr="00E46992" w:rsidRDefault="006C5606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52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d)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veřejné infrastruktury, včetně podmínek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její umísťování, vymezení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koridorů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veřejnou infrastrukturu, včetně stanovení podmínek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jejich využití.</w:t>
      </w:r>
    </w:p>
    <w:p w:rsidR="000A0D91" w:rsidRPr="00E46992" w:rsidRDefault="000A0D91" w:rsidP="00E46992">
      <w:pPr>
        <w:numPr>
          <w:ilvl w:val="0"/>
          <w:numId w:val="5"/>
        </w:numPr>
        <w:tabs>
          <w:tab w:val="left" w:pos="1134"/>
          <w:tab w:val="right" w:pos="9356"/>
        </w:tabs>
        <w:spacing w:before="120" w:after="60" w:line="252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doprava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komunikace II.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III. třídy</w:t>
      </w:r>
      <w:r w:rsidR="0087580D" w:rsidRPr="00E46992">
        <w:rPr>
          <w:rFonts w:ascii="Times New Roman" w:eastAsia="Times New Roman" w:hAnsi="Times New Roman" w:cs="Times New Roman"/>
          <w:color w:val="auto"/>
          <w:lang w:bidi="ar-SA"/>
        </w:rPr>
        <w:t>,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komunikace místní, komunikace účelové veřejně přístupné, vedlejší polní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lesní cesty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komunikace (dočasné) bez vlastního pozemku. Některé komunikace účelové veřejně přístupné mohou být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součástí jiného funkčního využití než DS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či 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DU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 Doprava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klidu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rámci podmínek prostorového uspořádání.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908"/>
        <w:gridCol w:w="8448"/>
      </w:tblGrid>
      <w:tr w:rsidR="00440004" w:rsidRPr="00E46992" w:rsidTr="000F6BA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ind w:firstLine="15"/>
              <w:jc w:val="center"/>
              <w:rPr>
                <w:rFonts w:ascii="Times New Roman" w:eastAsia="Times New Roman" w:hAnsi="Times New Roman" w:cs="Times New Roman"/>
                <w:b/>
                <w:strike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440004" w:rsidRPr="00E46992" w:rsidTr="00667F46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DS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ind w:firstLine="15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Doprava silniční</w:t>
            </w:r>
          </w:p>
        </w:tc>
      </w:tr>
      <w:tr w:rsidR="00440004" w:rsidRPr="00E46992" w:rsidTr="00D3090E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DU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ind w:firstLine="15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Doprava všeobecná</w:t>
            </w:r>
          </w:p>
        </w:tc>
      </w:tr>
    </w:tbl>
    <w:p w:rsidR="000A0D91" w:rsidRPr="00E46992" w:rsidRDefault="000A0D91" w:rsidP="00365B1D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technická infrastruktura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nevymezuje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žádné plochy technické infrastruktury.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Zásobování pitnou vodou: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stabilizuje stávající vodovodní řady. </w:t>
      </w:r>
      <w:r w:rsidR="00C17C2E" w:rsidRPr="00E46992">
        <w:rPr>
          <w:rFonts w:ascii="Times New Roman" w:eastAsia="Times New Roman" w:hAnsi="Times New Roman" w:cs="Times New Roman"/>
          <w:color w:val="auto"/>
          <w:lang w:bidi="ar-SA"/>
        </w:rPr>
        <w:t>Napojení zastavitelné plochy Z.1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C17C2E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obecní vodovod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vyžaduje prodloužení stávajícího vodovodního řadu, který bude zakončen tak, aby umožnil zásobování pitnou vodou rezervní plochu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1. Zastavitelná plocha Z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2 bude napojena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stávající vodovodní řad samostatnou větví. Tato větev bude řešena tak, aby umožnila zásobování pitnou vodou rezervní plochu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2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přes rezervní plochu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3 umožnila zokruhování vodovodního řadu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rezervní plochy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1.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="00C17C2E" w:rsidRPr="00E46992">
        <w:rPr>
          <w:rFonts w:ascii="Times New Roman" w:eastAsia="Times New Roman" w:hAnsi="Times New Roman" w:cs="Times New Roman"/>
          <w:color w:val="auto"/>
          <w:lang w:bidi="ar-SA"/>
        </w:rPr>
        <w:t>míst, které není možné napojit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C17C2E" w:rsidRPr="00E46992">
        <w:rPr>
          <w:rFonts w:ascii="Times New Roman" w:eastAsia="Times New Roman" w:hAnsi="Times New Roman" w:cs="Times New Roman"/>
          <w:color w:val="auto"/>
          <w:lang w:bidi="ar-SA"/>
        </w:rPr>
        <w:t>obecní vodovod bude zásobování vodou řešeno jiným způsobem.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Nouzové zásobování vodou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Nouzové zásobování </w:t>
      </w:r>
      <w:r w:rsidRPr="00E46992">
        <w:rPr>
          <w:rFonts w:ascii="Times New Roman" w:eastAsia="Times New Roman" w:hAnsi="Times New Roman" w:cs="Times New Roman"/>
          <w:bCs/>
          <w:color w:val="auto"/>
          <w:lang w:bidi="ar-SA"/>
        </w:rPr>
        <w:t>pitnou vodou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bude zajišťováno dopravou pitné vody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množství maximálně 15 l/den</w:t>
      </w:r>
      <w:r w:rsidRPr="00E46992">
        <w:rPr>
          <w:rFonts w:ascii="Times New Roman" w:eastAsia="Times New Roman" w:hAnsi="Times New Roman" w:cs="Arial"/>
          <w:color w:val="auto"/>
          <w:lang w:bidi="ar-SA"/>
        </w:rPr>
        <w:t>×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obyvatele cisternami ze zdroje Skalsko. Zásobení pitnou vodou bude doplňováno balenou vodou.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lastRenderedPageBreak/>
        <w:t>Nouzové zásobování užitkovou vodou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Nouzové zásobování </w:t>
      </w:r>
      <w:r w:rsidRPr="00E46992">
        <w:rPr>
          <w:rFonts w:ascii="Times New Roman" w:eastAsia="Times New Roman" w:hAnsi="Times New Roman" w:cs="Times New Roman"/>
          <w:bCs/>
          <w:color w:val="auto"/>
          <w:lang w:bidi="ar-SA"/>
        </w:rPr>
        <w:t>užitkovou vodou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bude zajišťováno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vodovodu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veřejnou potřebu,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obecních studní,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domovních studní. Při využívání zdrojů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zásobení užitkovou vodou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bude postupovat podle pokynů územně příslušného hygienika.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Požární voda: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 umístění navrhovaného zdroje požární vody, který bude řešen podzemní nádrží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minimální kapacitě 22 m</w:t>
      </w:r>
      <w:r w:rsidRPr="00E46992">
        <w:rPr>
          <w:rFonts w:ascii="Times New Roman" w:eastAsia="Times New Roman" w:hAnsi="Times New Roman" w:cs="Times New Roman"/>
          <w:color w:val="auto"/>
          <w:vertAlign w:val="superscript"/>
          <w:lang w:bidi="ar-SA"/>
        </w:rPr>
        <w:t>3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 Vybudování tohoto zdroje bude součástí VPS.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Kanalizace - splaškové vody: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 kanalizační řady gravitační kanalizace, výtlak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umístění čerpací stanici odpadních vod ČSV1. Tato zařízení jsou součástí odkanalizování DSO Podkováňsko.</w:t>
      </w:r>
    </w:p>
    <w:p w:rsidR="000A0D91" w:rsidRPr="00E46992" w:rsidRDefault="00264544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Napojení zastavitelné plochy Z.1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obecní kanalizaci 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vyžaduje prodloužení stávajícího větve gravitační kanalizace V1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šachty RV17.</w:t>
      </w:r>
    </w:p>
    <w:p w:rsidR="000A0D91" w:rsidRPr="00E46992" w:rsidRDefault="00264544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Napojení zastavitelné plochy Z.2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obecní kanalizaci 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vyžaduje vybudování samostatné větve gravitační kanalizace zakončené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navrhované čerpací stanici odpadních vod ČSV2. Výtlak bude napojena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stávající gravitační kanalizaci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šachtě V16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větvi V1. Navrhovaná gravitační kanalizace bude řešena tak, aby umožnila odkanalizování rezervní plochy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2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přes rezervní plochu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3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rezervní plochu R</w:t>
      </w:r>
      <w:r w:rsidR="00CA325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1. ÚP KV zařazuje tato zařízení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VPS.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="00C17C2E" w:rsidRPr="00E46992">
        <w:rPr>
          <w:rFonts w:ascii="Times New Roman" w:eastAsia="Times New Roman" w:hAnsi="Times New Roman" w:cs="Times New Roman"/>
          <w:color w:val="auto"/>
          <w:lang w:bidi="ar-SA"/>
        </w:rPr>
        <w:t>míst, které není možné napojit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C17C2E" w:rsidRPr="00E46992">
        <w:rPr>
          <w:rFonts w:ascii="Times New Roman" w:eastAsia="Times New Roman" w:hAnsi="Times New Roman" w:cs="Times New Roman"/>
          <w:color w:val="auto"/>
          <w:lang w:bidi="ar-SA"/>
        </w:rPr>
        <w:t>obecní kanalizaci bude likvidace splaškových vod řešena jiným způsobem.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Kanalizace - dešťové vody: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nemění stávající způsob nakládání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dešťovými vodami.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nově navrhovaných zastavitelných ploch budou dešťové vody ze zelených ploch likvidovány zasakováním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místě, čisté dešťové vody ze střech objektů budou přednostně likvidovány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vlastním pozemku. Dešťové vody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komunikací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ostatních veřejných ploch budou zasakovány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vhodných plochách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co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nejblíže místu jejich spadu, nebo svedeny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nejbližších vhodných recipientů. Detailní řešení likvidace srážkových vod bude předmětem navazujících správních řízení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jednotlivých záměrech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provedení změn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území. Dešťové vody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ploch, kde hrozí kontaminace ropnými produkty, budou svedeny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odlučovač ropných látek, čisté odpadní vody pak budou přednostně likvidovány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vlastním pozemku,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případě, že nebude možné dešťové vody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či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jejich část likvidovat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přímo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pozemku, budou tyto vody jímány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vlastních retenčních nádrží, odkud budou odpouštěny pomocí řízeného odtoku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následně přednostně zasakovány.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Nakládání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odpady: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Odpadové hospodářství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obci řešeno centrálně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základě smluvních vztahů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firmami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likvidaci směsného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separovaného odpadu.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veřejném prostranství jsou umístěny kontejnery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komunální odpady.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Zásobování elektrickou energií: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rozvody VN, umístění trafostanic. Nově navrhované rozvojové plochy budou zásobovány el. energií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trafostanice TS1.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Veřejné osvětlení: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after="6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stávající způsob VO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nemění. VO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nově navrhované rozvojové plochy bude napojeno ze stávajících rozvodů.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Telekomunikace: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strike/>
          <w:color w:val="auto"/>
          <w:szCs w:val="20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rozvody sdělovacích vedení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Místní rozhlas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stávajících rozvodů místního rozhlasu nezasahuje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ani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grafické části dokumentace nevyznačuji. Pro zastavitelnou plochu Z</w:t>
      </w:r>
      <w:r w:rsidR="00206673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2 bude nutno tuto síť rozšířit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samostatnou větev.</w:t>
      </w:r>
    </w:p>
    <w:p w:rsidR="000A0D91" w:rsidRPr="00E46992" w:rsidRDefault="000A0D91" w:rsidP="00365B1D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Veřejná infrastruktura - občanské vybavení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občanského vybavení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OV</w:t>
      </w:r>
      <w:r w:rsidR="00FB17DC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>a </w:t>
      </w:r>
      <w:r w:rsidR="004538DC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OS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včetně stanovení podmínek jejich prostorového uspořádání.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113" w:type="dxa"/>
          <w:bottom w:w="28" w:type="dxa"/>
          <w:right w:w="113" w:type="dxa"/>
        </w:tblCellMar>
        <w:tblLook w:val="04A0"/>
      </w:tblPr>
      <w:tblGrid>
        <w:gridCol w:w="908"/>
        <w:gridCol w:w="8448"/>
      </w:tblGrid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OV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Občanské vybavení veřejné</w:t>
            </w:r>
          </w:p>
        </w:tc>
      </w:tr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OS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Občanské vybavení sport</w:t>
            </w:r>
          </w:p>
        </w:tc>
      </w:tr>
    </w:tbl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plochy veřejných prostranství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veřejných prostranství </w:t>
      </w:r>
      <w:r w:rsidR="00CA3251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PX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včetně stanovení podmínek jejich prostorového uspořádání. </w:t>
      </w:r>
    </w:p>
    <w:p w:rsidR="00CA3251" w:rsidRPr="00E46992" w:rsidRDefault="00CA325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ÚP KV </w:t>
      </w:r>
      <w:r w:rsidR="00D30EB7" w:rsidRPr="00E46992">
        <w:rPr>
          <w:rFonts w:ascii="Times New Roman" w:eastAsia="Times New Roman" w:hAnsi="Times New Roman" w:cs="Times New Roman"/>
          <w:color w:val="auto"/>
          <w:lang w:bidi="ar-SA"/>
        </w:rPr>
        <w:t>mění plochy DS, které jsou součástí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zastavitelných ploch (Z</w:t>
      </w:r>
      <w:r w:rsidR="009B243F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</w:t>
      </w:r>
      <w:r w:rsidR="009B243F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2)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veřejných prostranství</w:t>
      </w:r>
      <w:r w:rsidR="00D30EB7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D30EB7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Z.1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jedná plochu, která umožňuje přístup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rezervní ploše R.1.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Z.2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jedná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rozšíření stávající komunikace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koridor šíře 8 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dvě plochy umožňující přístup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rezervní ploše R.2 tak, aby byl umožněn její průjezd. Tyto plochy jsou zařazeny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VPS.</w:t>
      </w:r>
    </w:p>
    <w:p w:rsidR="004538DC" w:rsidRPr="00E46992" w:rsidRDefault="004538DC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jižní části ppč.783/01 místo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veřejné parkoviště.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113" w:type="dxa"/>
          <w:bottom w:w="28" w:type="dxa"/>
          <w:right w:w="113" w:type="dxa"/>
        </w:tblCellMar>
        <w:tblLook w:val="04A0"/>
      </w:tblPr>
      <w:tblGrid>
        <w:gridCol w:w="908"/>
        <w:gridCol w:w="8448"/>
      </w:tblGrid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PU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Veřejná prostranství všeobecná</w:t>
            </w:r>
          </w:p>
        </w:tc>
      </w:tr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PX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Veřejná prostranství jiná</w:t>
            </w:r>
          </w:p>
        </w:tc>
      </w:tr>
    </w:tbl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Plochy smíšené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obytné smíšené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SV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113" w:type="dxa"/>
          <w:bottom w:w="28" w:type="dxa"/>
          <w:right w:w="113" w:type="dxa"/>
        </w:tblCellMar>
        <w:tblLook w:val="04A0"/>
      </w:tblPr>
      <w:tblGrid>
        <w:gridCol w:w="908"/>
        <w:gridCol w:w="8449"/>
      </w:tblGrid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440004" w:rsidRPr="00E46992" w:rsidTr="00440004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SV</w:t>
            </w:r>
          </w:p>
        </w:tc>
        <w:tc>
          <w:tcPr>
            <w:tcW w:w="8449" w:type="dxa"/>
            <w:shd w:val="clear" w:color="auto" w:fill="auto"/>
            <w:noWrap/>
            <w:vAlign w:val="center"/>
            <w:hideMark/>
          </w:tcPr>
          <w:p w:rsidR="00440004" w:rsidRPr="00E46992" w:rsidRDefault="00440004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Smíšené obytné venkovské</w:t>
            </w:r>
          </w:p>
        </w:tc>
      </w:tr>
    </w:tbl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Plochy výrobní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výrobní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VZ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ploše areálů Zemědělské družstvo Krásná Ves.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113" w:type="dxa"/>
          <w:bottom w:w="28" w:type="dxa"/>
          <w:right w:w="113" w:type="dxa"/>
        </w:tblCellMar>
        <w:tblLook w:val="04A0"/>
      </w:tblPr>
      <w:tblGrid>
        <w:gridCol w:w="908"/>
        <w:gridCol w:w="8448"/>
      </w:tblGrid>
      <w:tr w:rsidR="00F11ABF" w:rsidRPr="00E46992" w:rsidTr="00F11ABF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F11ABF" w:rsidRPr="00E46992" w:rsidRDefault="00F11AB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448" w:type="dxa"/>
            <w:shd w:val="clear" w:color="auto" w:fill="auto"/>
            <w:noWrap/>
            <w:vAlign w:val="center"/>
            <w:hideMark/>
          </w:tcPr>
          <w:p w:rsidR="00F11ABF" w:rsidRPr="00E46992" w:rsidRDefault="00F11AB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F11ABF" w:rsidRPr="00E46992" w:rsidTr="00F11ABF">
        <w:trPr>
          <w:trHeight w:val="31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1ABF" w:rsidRPr="00E46992" w:rsidRDefault="00F11AB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VZ</w:t>
            </w:r>
          </w:p>
        </w:tc>
        <w:tc>
          <w:tcPr>
            <w:tcW w:w="8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1ABF" w:rsidRPr="00E46992" w:rsidRDefault="00F11AB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Výroba zemědělská a lesnická</w:t>
            </w:r>
          </w:p>
        </w:tc>
      </w:tr>
    </w:tbl>
    <w:p w:rsidR="000A0D91" w:rsidRPr="00E46992" w:rsidRDefault="00A57AEB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e)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uspořádání krajiny, včetně vymezení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rozdílným způsobem využití, ploch změn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krajině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jejich využití, územního systému ekologické stability, prostupnosti krajiny, protierozních opatření, ochrany před povodněmi, rekreace, dobývání ložisek nerostných surovin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podobně.</w:t>
      </w:r>
    </w:p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uspořádání krajiny, vymezení ploch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rozdílným způsobem plochy 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>vodní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vodních toků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WT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, zemědělské 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všeobecné </w:t>
      </w:r>
      <w:r w:rsidR="00705A5A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AU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AL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, lesní 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všeobecné </w:t>
      </w:r>
      <w:r w:rsidR="00705A5A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LU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, přírodní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všeobecné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>NU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smíšené </w:t>
      </w:r>
      <w:r w:rsidR="00705A5A" w:rsidRPr="00E46992">
        <w:rPr>
          <w:rFonts w:ascii="Times New Roman" w:eastAsia="Times New Roman" w:hAnsi="Times New Roman" w:cs="Times New Roman"/>
          <w:color w:val="auto"/>
          <w:lang w:bidi="ar-SA"/>
        </w:rPr>
        <w:t>krajinné všeobecné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05A5A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MU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 Využití včetně stanovení podmínek jejich prostorového uspořádání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uvedeno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kap. f).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113" w:type="dxa"/>
          <w:bottom w:w="28" w:type="dxa"/>
          <w:right w:w="113" w:type="dxa"/>
        </w:tblCellMar>
        <w:tblLook w:val="04A0"/>
      </w:tblPr>
      <w:tblGrid>
        <w:gridCol w:w="1134"/>
        <w:gridCol w:w="8222"/>
      </w:tblGrid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funkční využití ploch dle jednotného standardu</w:t>
            </w:r>
          </w:p>
        </w:tc>
      </w:tr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WT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Vodní a vodních toků</w:t>
            </w:r>
          </w:p>
        </w:tc>
      </w:tr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AU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Zemědělské všeobecné</w:t>
            </w:r>
          </w:p>
        </w:tc>
      </w:tr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AL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Trvalé trávní porosty</w:t>
            </w:r>
          </w:p>
        </w:tc>
      </w:tr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LU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Lesní všeobecné</w:t>
            </w:r>
          </w:p>
        </w:tc>
      </w:tr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NU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Přírodní všeobecné</w:t>
            </w:r>
          </w:p>
        </w:tc>
      </w:tr>
      <w:tr w:rsidR="00D62E5F" w:rsidRPr="00E46992" w:rsidTr="00D62E5F">
        <w:trPr>
          <w:trHeight w:val="20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MU</w:t>
            </w:r>
          </w:p>
        </w:tc>
        <w:tc>
          <w:tcPr>
            <w:tcW w:w="8222" w:type="dxa"/>
            <w:shd w:val="clear" w:color="auto" w:fill="auto"/>
            <w:noWrap/>
            <w:vAlign w:val="center"/>
            <w:hideMark/>
          </w:tcPr>
          <w:p w:rsidR="00D62E5F" w:rsidRPr="00E46992" w:rsidRDefault="00D62E5F" w:rsidP="00365B1D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Smíšené krajinné všeobecné</w:t>
            </w:r>
          </w:p>
        </w:tc>
      </w:tr>
    </w:tbl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Územní systém ekologické stability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 prvky ÚSES (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L</w:t>
      </w:r>
      <w:r w:rsidR="00BD3DD5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B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C</w:t>
      </w:r>
      <w:r w:rsidR="00BD3DD5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161, </w:t>
      </w:r>
      <w:r w:rsidR="009B243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LBC.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202, L</w:t>
      </w:r>
      <w:r w:rsidR="009B243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B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K</w:t>
      </w:r>
      <w:r w:rsidR="009B243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170, </w:t>
      </w:r>
      <w:r w:rsidR="009B243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LBK.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171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). Zpřesňuje jejich průběh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měřítka ÚP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ohledem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majetkoprávní hranice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jejich průběh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B15114" w:rsidRPr="00E46992">
        <w:rPr>
          <w:rFonts w:ascii="Times New Roman" w:eastAsia="Times New Roman" w:hAnsi="Times New Roman" w:cs="Times New Roman"/>
          <w:color w:val="auto"/>
          <w:lang w:bidi="ar-SA"/>
        </w:rPr>
        <w:t>k. ú.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Katusice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k. ú. Kováň. ÚP KV nezasahuje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prvků ÚSES zastavitelnými plochami.</w:t>
      </w:r>
    </w:p>
    <w:p w:rsidR="00FB17DC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Investice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půdy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účelem zlepšení půdní úrodnosti</w:t>
      </w:r>
    </w:p>
    <w:p w:rsidR="000A0D91" w:rsidRPr="00E46992" w:rsidRDefault="00FB17DC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Cs/>
          <w:color w:val="auto"/>
          <w:lang w:bidi="ar-SA"/>
        </w:rPr>
        <w:t>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nenacházejí žádné investice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půdy.</w:t>
      </w:r>
    </w:p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Prostupnost krajiny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 historicky vzniklou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dosud používanou síť účelových komunikací veřejně přístupné, vedlejších polních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lesních cest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komunikací (dočasných) bez vlastního pozemku. ÚP KV nevymezuje žádné nové komunikace mimo těch, které jsou součástí zastavitelných ploch.</w:t>
      </w:r>
    </w:p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Protierozní ochrana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nenavrhuje žádná nová protierozní opatření.</w:t>
      </w:r>
    </w:p>
    <w:p w:rsidR="00FB17DC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Ochrana nerostných surovin</w:t>
      </w:r>
    </w:p>
    <w:p w:rsidR="000A0D91" w:rsidRPr="00E46992" w:rsidRDefault="00FB17DC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Cs/>
          <w:color w:val="auto"/>
          <w:lang w:bidi="ar-SA"/>
        </w:rPr>
        <w:t>V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nenacházejí žádná chráněná ložisková území, prognózní zdroje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dobývací prostory.</w:t>
      </w:r>
    </w:p>
    <w:p w:rsidR="00FB17DC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Ekologické zátěže</w:t>
      </w:r>
    </w:p>
    <w:p w:rsidR="000A0D91" w:rsidRPr="00E46992" w:rsidRDefault="00FB17DC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Cs/>
          <w:color w:val="auto"/>
          <w:lang w:bidi="ar-SA"/>
        </w:rPr>
        <w:t>V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řešeném území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nenacházejí žádná evidovaná kontaminovaná místa.</w:t>
      </w:r>
    </w:p>
    <w:p w:rsidR="000A0D91" w:rsidRPr="00E46992" w:rsidRDefault="000A0D91" w:rsidP="00E46992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Vodní plochy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stabilizuje stávající vodní plochy. Revitalizace vodní nádrže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centru obce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navržena </w:t>
      </w:r>
      <w:r w:rsidR="00206673" w:rsidRPr="00E46992">
        <w:rPr>
          <w:rFonts w:ascii="Times New Roman" w:eastAsia="Times New Roman" w:hAnsi="Times New Roman" w:cs="Times New Roman"/>
          <w:color w:val="auto"/>
          <w:lang w:bidi="ar-SA"/>
        </w:rPr>
        <w:t>VPS veřejné prostranství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9B243F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f)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využití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rozdílným způsobem využití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určením převažujícího účelu využití (hlavní využití), pokud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je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možné jej stanovit, přípustného využití, nepřípustného využití (včetně stanovení,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ve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kterých plochách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je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vyloučeno umísťování staveb, zařízení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jiných opatření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účely uvedené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 </w:t>
      </w:r>
      <w:r w:rsidR="00C95E5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§122 odst. 3 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stavebního zákona), popřípadě stanovení podmíněně přípustného využití těchto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 prostorového uspořádání, včetně základních podmínek ochrany krajinného rázu (například výškové regulace zástavby, charakteru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struktury zástavby, stanovení rozmezí výměry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vymezování stavebních pozemků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intenzity jejich využití).</w:t>
      </w:r>
    </w:p>
    <w:p w:rsidR="008F35F3" w:rsidRPr="00E46992" w:rsidRDefault="009216A6" w:rsidP="009216A6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8F35F3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Obecné podmínky využití ploch s rozdílným způsobem využití:</w:t>
      </w:r>
    </w:p>
    <w:p w:rsidR="000A0D91" w:rsidRPr="00E46992" w:rsidRDefault="000A0D91" w:rsidP="00365B1D">
      <w:pPr>
        <w:pStyle w:val="ZkladntextWT"/>
        <w:rPr>
          <w:i/>
        </w:rPr>
      </w:pPr>
      <w:r w:rsidRPr="00E46992">
        <w:rPr>
          <w:i/>
        </w:rPr>
        <w:t>Na plochách RZV</w:t>
      </w:r>
      <w:r w:rsidR="00FB17DC" w:rsidRPr="00E46992">
        <w:rPr>
          <w:i/>
        </w:rPr>
        <w:t xml:space="preserve"> se </w:t>
      </w:r>
      <w:r w:rsidRPr="00E46992">
        <w:rPr>
          <w:i/>
        </w:rPr>
        <w:t>připouští budování malých vodních ploch</w:t>
      </w:r>
      <w:r w:rsidR="00FB17DC" w:rsidRPr="00E46992">
        <w:rPr>
          <w:i/>
        </w:rPr>
        <w:t xml:space="preserve"> do </w:t>
      </w:r>
      <w:r w:rsidRPr="00E46992">
        <w:rPr>
          <w:i/>
        </w:rPr>
        <w:t>plošné výměry 200 m</w:t>
      </w:r>
      <w:r w:rsidRPr="00E46992">
        <w:rPr>
          <w:i/>
          <w:vertAlign w:val="superscript"/>
        </w:rPr>
        <w:t>2</w:t>
      </w:r>
      <w:r w:rsidR="00FB17DC" w:rsidRPr="00E46992">
        <w:rPr>
          <w:i/>
        </w:rPr>
        <w:t xml:space="preserve"> a </w:t>
      </w:r>
      <w:r w:rsidRPr="00E46992">
        <w:rPr>
          <w:i/>
        </w:rPr>
        <w:t>výše hráze max. 3 m nad terén pod hrází.</w:t>
      </w:r>
    </w:p>
    <w:p w:rsidR="0070467E" w:rsidRPr="00E46992" w:rsidRDefault="000A0D91" w:rsidP="00365B1D">
      <w:pPr>
        <w:pStyle w:val="ZkladntextWT"/>
        <w:rPr>
          <w:b/>
          <w:bCs/>
          <w:i/>
          <w:u w:val="single"/>
        </w:rPr>
      </w:pPr>
      <w:r w:rsidRPr="00E46992">
        <w:rPr>
          <w:i/>
        </w:rPr>
        <w:t>Minimální vzdálenost staveb</w:t>
      </w:r>
      <w:r w:rsidR="00FB17DC" w:rsidRPr="00E46992">
        <w:rPr>
          <w:i/>
        </w:rPr>
        <w:t xml:space="preserve"> pro </w:t>
      </w:r>
      <w:r w:rsidRPr="00E46992">
        <w:rPr>
          <w:i/>
        </w:rPr>
        <w:t>pobyt osob (RD, školky, školy,..)</w:t>
      </w:r>
      <w:r w:rsidR="00FB17DC" w:rsidRPr="00E46992">
        <w:rPr>
          <w:i/>
        </w:rPr>
        <w:t xml:space="preserve"> je </w:t>
      </w:r>
      <w:r w:rsidRPr="00E46992">
        <w:rPr>
          <w:i/>
        </w:rPr>
        <w:t>20 m od okraje lesa.</w:t>
      </w:r>
    </w:p>
    <w:p w:rsidR="00206673" w:rsidRPr="00E46992" w:rsidRDefault="00206673" w:rsidP="00365B1D">
      <w:pPr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i/>
          <w:color w:val="auto"/>
          <w:lang w:bidi="ar-SA"/>
        </w:rPr>
        <w:br w:type="page"/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240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lastRenderedPageBreak/>
        <w:t>Schéma rozsahu jádra obce 1: 5000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before="240" w:after="120"/>
        <w:ind w:left="851" w:hanging="851"/>
        <w:jc w:val="center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noProof/>
          <w:color w:val="auto"/>
          <w:lang w:bidi="ar-SA"/>
        </w:rPr>
        <w:drawing>
          <wp:inline distT="0" distB="0" distL="0" distR="0">
            <wp:extent cx="5905012" cy="8892000"/>
            <wp:effectExtent l="19050" t="0" r="488" b="0"/>
            <wp:docPr id="7" name="Obrázek 3" descr="jádro obc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ádro obce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012" cy="88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0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Bydlení venkovské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BV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Rodinné domy</w:t>
      </w:r>
      <w:r w:rsidR="00B1456F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charakterem okolní venkovské zástavby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Doplňkové stavby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chov domácího zvířectva, zelinářství, sadařství apod.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potřebu jen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rozsahu, jehož negativní vliv neovlivní využívání okolních pozemků. Zařízení lokálního charakteru veřejné stravování, maloobchod, dětská hřiště, drobnou nerušící výrobu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služby.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 využití,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="009B243F" w:rsidRPr="00E46992">
        <w:rPr>
          <w:rFonts w:ascii="Times New Roman" w:eastAsia="Times New Roman" w:hAnsi="Times New Roman" w:cs="Times New Roman"/>
          <w:color w:val="auto"/>
          <w:lang w:bidi="ar-SA"/>
        </w:rPr>
        <w:t>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9B243F" w:rsidRPr="00E46992">
        <w:rPr>
          <w:rFonts w:ascii="Times New Roman" w:eastAsia="Times New Roman" w:hAnsi="Times New Roman" w:cs="Times New Roman"/>
          <w:color w:val="auto"/>
          <w:lang w:bidi="ar-SA"/>
        </w:rPr>
        <w:t>činnosti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FB17DC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Nová výstavba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historickém jádru obce vymezeném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grafické části dokumentace nesmí být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rozporu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charakterem okolní venkovské zástavby.</w:t>
      </w:r>
    </w:p>
    <w:p w:rsidR="000A0D91" w:rsidRPr="00E46992" w:rsidRDefault="00FB17DC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U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nové zástavby mimo zastavěné území nesmí být počet nadzemních podlaží vyšší než dvě včetně podkroví. </w:t>
      </w:r>
      <w:r w:rsidR="000A0D91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KZ = 0,65</w:t>
      </w:r>
      <w:r w:rsidR="000A0D91" w:rsidRPr="00E46992">
        <w:rPr>
          <w:rFonts w:ascii="Times New Roman" w:eastAsia="Times New Roman" w:hAnsi="Times New Roman" w:cs="Times New Roman"/>
          <w:b/>
          <w:color w:val="auto"/>
          <w:vertAlign w:val="subscript"/>
          <w:lang w:bidi="ar-SA"/>
        </w:rPr>
        <w:t>do 1000m</w:t>
      </w:r>
      <w:r w:rsidR="000A0D91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/0,70</w:t>
      </w:r>
      <w:r w:rsidR="000A0D91" w:rsidRPr="00E46992">
        <w:rPr>
          <w:rFonts w:ascii="Times New Roman" w:eastAsia="Times New Roman" w:hAnsi="Times New Roman" w:cs="Times New Roman"/>
          <w:b/>
          <w:color w:val="auto"/>
          <w:vertAlign w:val="subscript"/>
          <w:lang w:bidi="ar-SA"/>
        </w:rPr>
        <w:t>nad 1000m.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Podmínkou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umístění min. dvou míst (garáž nebo stání)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vlastním pozemku.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0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Bydlení hromadné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BH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after="6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Nízkopodlažní bytové domy.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6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Rodinné domy,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6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Doplňkové stavby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chov domácího zvířectva, zelinářství, sadařství apod.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potřebu jen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rozsahu, jehož negativní vliv neovlivní využívání okolních pozemků. Plochy parkovacích 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 využití,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6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9B243F" w:rsidRPr="00E46992" w:rsidRDefault="009B243F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činnosti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FB17DC" w:rsidRPr="00E46992" w:rsidRDefault="000A0D91" w:rsidP="00E46992">
      <w:pPr>
        <w:tabs>
          <w:tab w:val="left" w:pos="1134"/>
          <w:tab w:val="right" w:pos="9356"/>
        </w:tabs>
        <w:spacing w:before="6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FB17DC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U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nové zástavby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historickém jádru obce nesmí být počet nadzemních podlaží vyšší než dvě včetně podkroví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nesmí být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rozporu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charakterem okolní venkovské zástavby. Podmínkou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umístění min. dvou míst (garáž nebo stání)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1 RD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či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jednoho místa (garáž nebo stání)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byt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bytovém domě.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0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Občanské vybavení veřejné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OV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Správní úřady, hasičské zbrojnice, zařízení kulturní, vzdělávací, spolková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církevní, zařízení zdravotnictví, zařízení školství, zařízení sociální péče.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Zařízení obchodů, zařízení nevýrobních služeb, zařízení veřejného stravování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dětská hřiště.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 využití,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Nepřípustné využití:</w:t>
      </w:r>
    </w:p>
    <w:p w:rsidR="009B243F" w:rsidRPr="00E46992" w:rsidRDefault="009B243F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činnosti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E46992" w:rsidRDefault="009B243F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47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prostranství všeobecná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PU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after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veřejných prostranství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prostorotvornou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komunikační funkcí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převážně zpevněným povrchem.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Doprovodná zeleň, mobiliář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relaxaci, dětská hřiště, plastiky,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</w:t>
      </w:r>
      <w:r w:rsidR="00B15114" w:rsidRPr="00E46992">
        <w:rPr>
          <w:rFonts w:ascii="Times New Roman" w:eastAsia="Times New Roman" w:hAnsi="Times New Roman" w:cs="Times New Roman"/>
          <w:color w:val="auto"/>
          <w:lang w:bidi="ar-SA"/>
        </w:rPr>
        <w:t>ínky, že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bude zachována funkce hlavního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přípustném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E46992" w:rsidRDefault="00FA6B59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47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prostranství jiná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PX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veřejných prostranství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převážně nezpevněnými plochami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prostorotvornou funkcí, významné plochy zeleně veřejně přístupné, součástí těchto ploch mohou být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drobné vodní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toky.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Mobiliář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relaxaci, dětská hřiště, plastiky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další prvky zahradní architektury včetně vodních prvků, zpevněné plochy, oplocení.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Jednotlivé drobné přízemní stavby (např. altány, pomníky, sochy, které jsou určeny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obslužná zařízení přípustného funkční využití těchto ploch,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E46992" w:rsidRDefault="00FA6B59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47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Občanské vybavení sport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OS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Pozemky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majetku obce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převážně nezpevněnými plochami využívaná jako sportovní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dětská hřiště.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Šatny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klubovny, plochy parkovacích 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automobily vše určené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 využití, oplocení.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Nepřípustné využití: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činnosti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E46992" w:rsidRDefault="00FA6B59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Zeleň zahradní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sadová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ZZ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soukromé zeleně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sídlech zejména zahrady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sady, které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daném případě nemohou být součástí jiných typů ploch.</w:t>
      </w:r>
    </w:p>
    <w:p w:rsidR="00FB17DC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E179A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drobné objekty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chovatelství, zelinářství, sadařství apod.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osobní potřebu, okrasnou, užitkovou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přírodní zeleň, bazény, terasy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zpevněné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rekreační využití, dětské herní prvky.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Podmíněně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činnosti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FA6B59" w:rsidRPr="00E46992" w:rsidRDefault="00FA6B59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Zeleň krajinná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ZK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soukromé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nezastavěném území, zejména zahrady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sady, které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daném případě nemohou být součástí jiných typů ploch.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FA6B59" w:rsidRPr="00E46992" w:rsidRDefault="000E179A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>chovatelství, zelinářství, sadařství apod.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>osobní potřebu, okrasnou, užitkovou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>přírodní zeleň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FA6B59"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Podmíněně přípustné využití: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činnosti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FA6B59" w:rsidRPr="00E46992" w:rsidRDefault="00FA6B59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FA6B59" w:rsidRPr="00E46992" w:rsidRDefault="000E179A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Nestanovuje se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Smíšené obytné venkovské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SV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Nestanovuje se.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Rodinné domy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zahradami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drobnými zařízeními vedlejší zemědělské výroby, objekty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bydlení, doplňkové stavby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chov domácího zvířectva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vlastní potřebu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obytných domů, zařízení maloobchodu, veřejného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stravování, zařízení drobné zemědělské, lesnické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rybářské výroby. Objekty sloužící rodinné rekreaci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nejsou součástí zahrádkové osady, doprovodná zařízení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rekreaci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relaxaci, dětská hřiště.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 využití,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přípustného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Nepřípustné využití:</w:t>
      </w:r>
    </w:p>
    <w:p w:rsidR="00A55765" w:rsidRPr="00E46992" w:rsidRDefault="00A55765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FB17DC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Nová výstavba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historickém jádru obce nesmí být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rozporu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charakterem okolní venkovské zástavby.</w:t>
      </w:r>
    </w:p>
    <w:p w:rsidR="000A0D91" w:rsidRPr="00E46992" w:rsidRDefault="00FB17DC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U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nové zástavby území nesmí být počet nadzemních podlaží vyšší než dvě včetně podkroví. Podmínkou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umístění min. dvou míst (garáž nebo stání)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osobní automobil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vlastním pozemku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1 RD.</w:t>
      </w:r>
    </w:p>
    <w:p w:rsidR="000A0D91" w:rsidRPr="00E46992" w:rsidRDefault="000A0D91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Doprava silniční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DS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 silniční komunikace, to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silnice II., III. třídy </w:t>
      </w:r>
      <w:r w:rsidR="00A55765" w:rsidRPr="00E46992">
        <w:rPr>
          <w:rFonts w:ascii="Times New Roman" w:eastAsia="Times New Roman" w:hAnsi="Times New Roman" w:cs="Times New Roman"/>
          <w:color w:val="auto"/>
          <w:lang w:bidi="ar-SA"/>
        </w:rPr>
        <w:t>včetně příslušenství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doprovodné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ochranné zeleně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těmto komunikacím.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A55765" w:rsidRPr="00E46992" w:rsidRDefault="00A55765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Technická infrastruktura, prvky ÚSES.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="00A55765" w:rsidRPr="00E46992">
        <w:rPr>
          <w:rFonts w:ascii="Times New Roman" w:eastAsia="Times New Roman" w:hAnsi="Times New Roman" w:cs="Times New Roman"/>
          <w:color w:val="auto"/>
          <w:lang w:bidi="ar-SA"/>
        </w:rPr>
        <w:t>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A55765" w:rsidRPr="00E46992">
        <w:rPr>
          <w:rFonts w:ascii="Times New Roman" w:eastAsia="Times New Roman" w:hAnsi="Times New Roman" w:cs="Times New Roman"/>
          <w:color w:val="auto"/>
          <w:lang w:bidi="ar-SA"/>
        </w:rPr>
        <w:t>činností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přípustném využití.</w:t>
      </w:r>
    </w:p>
    <w:p w:rsidR="00FB17DC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A55765" w:rsidRPr="00E46992" w:rsidRDefault="00A55765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7961C8" w:rsidRPr="00E46992" w:rsidRDefault="007961C8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Doprava všeobecná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DU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Komunikace účelové včetně příslušenství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Technická infrastruktura, prvky ÚSES.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přípustném.</w:t>
      </w:r>
    </w:p>
    <w:p w:rsidR="007961C8" w:rsidRPr="00E46992" w:rsidRDefault="007961C8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7961C8" w:rsidRPr="00E46992" w:rsidRDefault="00A55765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E46992" w:rsidRDefault="000A0D91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Výroba zemědělská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lesnická 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VZ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 zemědělské, lesnické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rybářské výroby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přidružené drobné výroby.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Vestavěné služební byty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byty majitelů zařízení,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osobní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nákladní automobily určené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 využití, čerpací stanice PHM, administrativní, stravovací, ubytovací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komerční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souvisí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 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E46992" w:rsidRDefault="000A0D91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Vodní plochy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toky</w:t>
      </w:r>
      <w:r w:rsidR="00A5576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Vodní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A5576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vodních toků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WT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Pozemky vodních ploch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koryta vodních toků.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vodní hospodářství,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ochranu přírody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krajiny,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snižování nebezpečí ekologických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odstraňování jejich důsledků včetně nezbytné dopravní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technické infrastruktury.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0A0D91" w:rsidRPr="00E46992" w:rsidRDefault="006E48A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přípustném využití.</w:t>
      </w:r>
      <w:r w:rsidR="000A0D91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5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Zemědělské</w:t>
      </w:r>
      <w:r w:rsidR="00A5576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všeobecné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A5576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AU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zemědělského půdního fondu zemědělsky využívané.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jiná opatření sloužící pouze zemědělství, ochranu přírody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krajiny, účelové komunikace, izolační doprovodná zeleň, drobné vodní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toky, opatření snižující erozní ohrožení, nebezpečí ekologických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přírodních katastrof,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soukromé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B5233D" w:rsidRPr="00E46992">
        <w:rPr>
          <w:rFonts w:ascii="Times New Roman" w:eastAsia="Times New Roman" w:hAnsi="Times New Roman" w:cs="Times New Roman"/>
          <w:color w:val="auto"/>
          <w:lang w:bidi="ar-SA"/>
        </w:rPr>
        <w:t>výjimkou OZE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E46992" w:rsidRDefault="009C73FF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5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Trvalé trávní porosty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AL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produkčního zemědělského fondu užívané převážně jako louky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pastviny.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jiná opatření sloužící pouze zemědělství, ochranu přírody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snižování nebezpečí ekologických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odstraňování jejich důsledků.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soukromé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B5233D" w:rsidRPr="00E46992">
        <w:rPr>
          <w:rFonts w:ascii="Times New Roman" w:eastAsia="Times New Roman" w:hAnsi="Times New Roman" w:cs="Times New Roman"/>
          <w:color w:val="auto"/>
          <w:lang w:bidi="ar-SA"/>
        </w:rPr>
        <w:t>výjimkou OZE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E46992" w:rsidRDefault="000A0D91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35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Lesní</w:t>
      </w:r>
      <w:r w:rsidR="009C73FF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všeobecné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9C73FF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LU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before="120"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Pozemky určené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plnění produkčních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mimoprodukčních funkcí lesa, drobné vodní plochy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toky.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lesnictví, ochranu přírody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krajiny, snižování nebezpečí ekologických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odstraňování jejich důsledků. Technická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Podmínečně 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E46992" w:rsidRDefault="000A0D91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Přírodní</w:t>
      </w:r>
      <w:r w:rsidR="009C73FF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všeobecné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9C73FF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NU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Pozemky biocenter.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ochranu přírody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krajiny, snižování nebezpečí ekologických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odstraňování jejich důsledků,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dále taková technická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které zlepší podmínky jeho využití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účely rekreace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cestovního ruchu, například cyklistické stezky, ekologická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informační centra.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činností neuvedené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 včetně podkroví.</w:t>
      </w:r>
    </w:p>
    <w:p w:rsidR="000A0D91" w:rsidRPr="00E46992" w:rsidRDefault="000A0D91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Smíšené nezastavěného území </w:t>
      </w:r>
      <w:r w:rsidR="009C73FF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Smíšené krajinné všeobecné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9C73FF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MU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Plochy nezastavěného území, kde není možné stanovit jednoznačný způsob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jiná opatření pouze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zemědělství, lesnictví, vodní hospodářství,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ochranu přírody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krajiny,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veřejnou dopravní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technickou infrastrukturu,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snižování nebezpečí ekologických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odstraňování jejich důsledků,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dále taková technická opatření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stavby, které zlepší podmínky jeho využití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účely rekreace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cestovního ruchu, například cyklistické stezky, hygienická zařízení, ekologická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informační centra.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E46992" w:rsidRDefault="006E48A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Všechny druhy </w:t>
      </w:r>
      <w:r w:rsidR="00D62E5F" w:rsidRPr="00E46992">
        <w:rPr>
          <w:rFonts w:ascii="Times New Roman" w:eastAsia="Times New Roman" w:hAnsi="Times New Roman" w:cs="Times New Roman"/>
          <w:color w:val="auto"/>
          <w:lang w:bidi="ar-SA"/>
        </w:rPr>
        <w:t>;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E46992" w:rsidRDefault="000A0D91" w:rsidP="00365B1D">
      <w:pPr>
        <w:widowControl/>
        <w:numPr>
          <w:ilvl w:val="0"/>
          <w:numId w:val="8"/>
        </w:numPr>
        <w:tabs>
          <w:tab w:val="clear" w:pos="851"/>
          <w:tab w:val="left" w:pos="1134"/>
          <w:tab w:val="num" w:pos="1419"/>
          <w:tab w:val="right" w:pos="9356"/>
        </w:tabs>
        <w:autoSpaceDE w:val="0"/>
        <w:autoSpaceDN w:val="0"/>
        <w:adjustRightInd w:val="0"/>
        <w:spacing w:before="240" w:after="120"/>
        <w:ind w:left="1419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 ochrany krajinného rázu.</w:t>
      </w:r>
    </w:p>
    <w:p w:rsidR="000A0D91" w:rsidRPr="00E46992" w:rsidRDefault="000A0D91" w:rsidP="00365B1D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nenavrhuje žádné rozvojové plochy, které by svým umístěním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funkčním využitím vyžadovaly stanovení podmínek ochrany krajinného rázu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ObKR 27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Mělnicko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E46992" w:rsidRDefault="00D83A55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g)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Vymezení veřejně prospěšných staveb, veřejně prospěšných opatření, staveb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opatření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k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zajišťování obrany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bezpečnosti státu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asanaci,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které lze práva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k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pozemkům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stavbám vyvlastnit.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8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vymezuje následné veřejně prospěšné stavby dopravní infrastruktury (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VD</w:t>
      </w:r>
      <w:r w:rsidR="009C73F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), technické infrastruktury (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VT</w:t>
      </w:r>
      <w:r w:rsidR="009C73F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)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9C73FF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veřejného prostranství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 w:rsidR="009C73FF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VO.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).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28" w:type="dxa"/>
          <w:bottom w:w="28" w:type="dxa"/>
        </w:tblCellMar>
        <w:tblLook w:val="04A0"/>
      </w:tblPr>
      <w:tblGrid>
        <w:gridCol w:w="906"/>
        <w:gridCol w:w="8450"/>
      </w:tblGrid>
      <w:tr w:rsidR="00AB1AEC" w:rsidRPr="00E46992" w:rsidTr="00AB1AEC">
        <w:trPr>
          <w:trHeight w:val="20"/>
          <w:jc w:val="center"/>
        </w:trPr>
        <w:tc>
          <w:tcPr>
            <w:tcW w:w="906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lastRenderedPageBreak/>
              <w:t xml:space="preserve">Ozn. </w:t>
            </w:r>
          </w:p>
        </w:tc>
        <w:tc>
          <w:tcPr>
            <w:tcW w:w="8450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Umístění veřejně prospěšné stavby a popis</w:t>
            </w:r>
          </w:p>
        </w:tc>
      </w:tr>
      <w:tr w:rsidR="00AB1AEC" w:rsidRPr="00E46992" w:rsidTr="00AB1AEC">
        <w:trPr>
          <w:trHeight w:val="20"/>
          <w:jc w:val="center"/>
        </w:trPr>
        <w:tc>
          <w:tcPr>
            <w:tcW w:w="906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VD.1</w:t>
            </w:r>
          </w:p>
        </w:tc>
        <w:tc>
          <w:tcPr>
            <w:tcW w:w="8450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pro připojení Z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u w:val="single"/>
                <w:lang w:bidi="ar-SA"/>
              </w:rPr>
              <w:t>.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 na dopravní a technickou infrastrukturu.</w:t>
            </w:r>
          </w:p>
        </w:tc>
      </w:tr>
      <w:tr w:rsidR="00AB1AEC" w:rsidRPr="00E46992" w:rsidTr="00AB1AEC">
        <w:trPr>
          <w:trHeight w:val="20"/>
          <w:jc w:val="center"/>
        </w:trPr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VT.1</w:t>
            </w:r>
          </w:p>
        </w:tc>
        <w:tc>
          <w:tcPr>
            <w:tcW w:w="8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Navrhované prodloužení kanalizační sítě pro Z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u w:val="single"/>
                <w:lang w:bidi="ar-SA"/>
              </w:rPr>
              <w:t>.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</w:p>
        </w:tc>
      </w:tr>
      <w:tr w:rsidR="00AB1AEC" w:rsidRPr="00E46992" w:rsidTr="00AB1AEC">
        <w:trPr>
          <w:trHeight w:val="20"/>
          <w:jc w:val="center"/>
        </w:trPr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VT.2</w:t>
            </w:r>
          </w:p>
        </w:tc>
        <w:tc>
          <w:tcPr>
            <w:tcW w:w="8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Navrhované rozšíření vodovodního řadu pro Z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u w:val="single"/>
                <w:lang w:bidi="ar-SA"/>
              </w:rPr>
              <w:t>.</w:t>
            </w: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</w:p>
        </w:tc>
      </w:tr>
      <w:tr w:rsidR="00AB1AEC" w:rsidRPr="00E46992" w:rsidTr="00AB1AEC">
        <w:trPr>
          <w:trHeight w:val="20"/>
          <w:jc w:val="center"/>
        </w:trPr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VT.3</w:t>
            </w:r>
          </w:p>
        </w:tc>
        <w:tc>
          <w:tcPr>
            <w:tcW w:w="8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Navrhovaná čerpací stanice odpadních vod ČSV2</w:t>
            </w:r>
          </w:p>
        </w:tc>
      </w:tr>
      <w:tr w:rsidR="00AB1AEC" w:rsidRPr="00E46992" w:rsidTr="00AB1AEC">
        <w:trPr>
          <w:trHeight w:val="20"/>
          <w:jc w:val="center"/>
        </w:trPr>
        <w:tc>
          <w:tcPr>
            <w:tcW w:w="906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VP.1</w:t>
            </w:r>
          </w:p>
        </w:tc>
        <w:tc>
          <w:tcPr>
            <w:tcW w:w="8450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revitalizace vodní nádrže, části návsi s vytvořením zdroje požární vody.</w:t>
            </w:r>
          </w:p>
        </w:tc>
      </w:tr>
    </w:tbl>
    <w:p w:rsidR="000A0D91" w:rsidRPr="00E46992" w:rsidRDefault="00BB0DAE" w:rsidP="00365B1D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h</w:t>
      </w:r>
      <w:r w:rsidR="00D83A5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)</w:t>
      </w:r>
      <w:r w:rsidR="00D83A55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Vymezení ploch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koridorů územních rezerv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možného budoucího využití, včetně podmínek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jeho prověření.</w:t>
      </w:r>
    </w:p>
    <w:p w:rsidR="000A0D91" w:rsidRPr="00E46992" w:rsidRDefault="000A0D91" w:rsidP="00365B1D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ÚP KV vymezuje dvě rezervní plochy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R</w:t>
      </w:r>
      <w:r w:rsidR="00D83A55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R</w:t>
      </w:r>
      <w:r w:rsidR="00D83A55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2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rezervní plochu 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R</w:t>
      </w:r>
      <w:r w:rsidR="00D83A55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3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D83A55" w:rsidRPr="00E46992">
        <w:rPr>
          <w:rFonts w:ascii="Times New Roman" w:eastAsia="Times New Roman" w:hAnsi="Times New Roman" w:cs="Times New Roman"/>
          <w:b/>
          <w:color w:val="auto"/>
          <w:lang w:bidi="ar-SA"/>
        </w:rPr>
        <w:t>PU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. ÚP KV nestanovuje žádné podmínky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jejich prověření. 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28" w:type="dxa"/>
          <w:bottom w:w="28" w:type="dxa"/>
        </w:tblCellMar>
        <w:tblLook w:val="04A0"/>
      </w:tblPr>
      <w:tblGrid>
        <w:gridCol w:w="900"/>
        <w:gridCol w:w="8456"/>
      </w:tblGrid>
      <w:tr w:rsidR="00AB1AEC" w:rsidRPr="00E46992" w:rsidTr="00A12449">
        <w:trPr>
          <w:trHeight w:val="20"/>
          <w:jc w:val="center"/>
        </w:trPr>
        <w:tc>
          <w:tcPr>
            <w:tcW w:w="900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Ozn. </w:t>
            </w:r>
          </w:p>
        </w:tc>
        <w:tc>
          <w:tcPr>
            <w:tcW w:w="8456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Umístění územní rezervy a popis</w:t>
            </w:r>
          </w:p>
        </w:tc>
      </w:tr>
      <w:tr w:rsidR="00AB1AEC" w:rsidRPr="00E46992" w:rsidTr="00A55BF0">
        <w:trPr>
          <w:jc w:val="center"/>
        </w:trPr>
        <w:tc>
          <w:tcPr>
            <w:tcW w:w="900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R.1</w:t>
            </w:r>
          </w:p>
        </w:tc>
        <w:tc>
          <w:tcPr>
            <w:tcW w:w="8456" w:type="dxa"/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navazující na zastavitelnou plochu Z.1 je určena pro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BV</w:t>
            </w:r>
          </w:p>
        </w:tc>
      </w:tr>
      <w:tr w:rsidR="00AB1AEC" w:rsidRPr="00E46992" w:rsidTr="00833332">
        <w:trPr>
          <w:jc w:val="center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R.2</w:t>
            </w:r>
          </w:p>
        </w:tc>
        <w:tc>
          <w:tcPr>
            <w:tcW w:w="8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navazující na zastavitelnou plochu Z.2 je určena pro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BV</w:t>
            </w:r>
          </w:p>
        </w:tc>
      </w:tr>
      <w:tr w:rsidR="00AB1AEC" w:rsidRPr="00E46992" w:rsidTr="00056921">
        <w:trPr>
          <w:jc w:val="center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R.3</w:t>
            </w:r>
          </w:p>
        </w:tc>
        <w:tc>
          <w:tcPr>
            <w:tcW w:w="8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AEC" w:rsidRPr="00E46992" w:rsidRDefault="00AB1AEC" w:rsidP="00365B1D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E46992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propojující zastavitelnou plochu Z.2 s R.1 je určena pro </w:t>
            </w:r>
            <w:r w:rsidRPr="00E46992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PU</w:t>
            </w:r>
          </w:p>
        </w:tc>
      </w:tr>
    </w:tbl>
    <w:p w:rsidR="000A0D91" w:rsidRPr="00E46992" w:rsidRDefault="00BB0DAE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i)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kompenzačních opatření podle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§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50 odst. 6 stavebního zákona.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nestanovuje žádná kompenzační opatření podle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§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50.</w:t>
      </w:r>
      <w:r w:rsidRPr="00E46992">
        <w:rPr>
          <w:rFonts w:ascii="Times New Roman" w:eastAsia="Times New Roman" w:hAnsi="Times New Roman" w:cs="Times New Roman"/>
          <w:bCs/>
          <w:color w:val="auto"/>
          <w:lang w:bidi="ar-SA"/>
        </w:rPr>
        <w:t xml:space="preserve"> odst. 6 stavebního zákona.</w:t>
      </w:r>
    </w:p>
    <w:p w:rsidR="000A0D91" w:rsidRPr="00E46992" w:rsidRDefault="00BB0DAE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pořadí změn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území (etapizaci).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ÚP KV stanovuje pořadí změn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území,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první etapy zařazuje plochu Z</w:t>
      </w:r>
      <w:r w:rsidR="006B7B16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1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6B7B16" w:rsidRPr="00E46992">
        <w:rPr>
          <w:rFonts w:ascii="Times New Roman" w:eastAsia="Times New Roman" w:hAnsi="Times New Roman" w:cs="Times New Roman"/>
          <w:color w:val="auto"/>
          <w:lang w:bidi="ar-SA"/>
        </w:rPr>
        <w:t>T.1-1,</w:t>
      </w:r>
      <w:r w:rsidR="00FB17DC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druhé plochu Z</w:t>
      </w:r>
      <w:r w:rsidR="006B7B16" w:rsidRPr="00E46992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2.</w:t>
      </w:r>
    </w:p>
    <w:p w:rsidR="000A0D91" w:rsidRPr="00E46992" w:rsidRDefault="00BB0DAE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Údaje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o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počtu listů územního plánu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počtu výkresů</w:t>
      </w:r>
      <w:r w:rsidR="00FB17DC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k </w:t>
      </w:r>
      <w:r w:rsidR="000A0D91"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němu připojené grafické části.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Textová část výroku ÚP KV obsahuje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365B1D" w:rsidRPr="00E46992">
        <w:rPr>
          <w:rFonts w:ascii="Times New Roman" w:eastAsia="Times New Roman" w:hAnsi="Times New Roman" w:cs="Times New Roman"/>
          <w:color w:val="auto"/>
          <w:lang w:bidi="ar-SA"/>
        </w:rPr>
        <w:t>17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listů formátu A4.</w:t>
      </w:r>
    </w:p>
    <w:p w:rsidR="000A0D91" w:rsidRPr="00E46992" w:rsidRDefault="000A0D91" w:rsidP="00E46992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color w:val="auto"/>
          <w:lang w:bidi="ar-SA"/>
        </w:rPr>
        <w:t>Grafická část výroku ÚP KV obsahuje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6B7B16" w:rsidRPr="00E46992">
        <w:rPr>
          <w:rFonts w:ascii="Times New Roman" w:eastAsia="Times New Roman" w:hAnsi="Times New Roman" w:cs="Times New Roman"/>
          <w:color w:val="auto"/>
          <w:lang w:bidi="ar-SA"/>
        </w:rPr>
        <w:t>4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výkres</w:t>
      </w:r>
      <w:r w:rsidR="006B7B16" w:rsidRPr="00E46992">
        <w:rPr>
          <w:rFonts w:ascii="Times New Roman" w:eastAsia="Times New Roman" w:hAnsi="Times New Roman" w:cs="Times New Roman"/>
          <w:color w:val="auto"/>
          <w:lang w:bidi="ar-SA"/>
        </w:rPr>
        <w:t>y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tj. celkem  </w:t>
      </w:r>
      <w:r w:rsidR="002B1C97" w:rsidRPr="00E46992">
        <w:rPr>
          <w:rFonts w:ascii="Times New Roman" w:eastAsia="Times New Roman" w:hAnsi="Times New Roman" w:cs="Times New Roman"/>
          <w:color w:val="auto"/>
          <w:lang w:bidi="ar-SA"/>
        </w:rPr>
        <w:t>36</w:t>
      </w:r>
      <w:r w:rsidR="006B7B16" w:rsidRPr="00E46992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E46992">
        <w:rPr>
          <w:rFonts w:ascii="Times New Roman" w:eastAsia="Times New Roman" w:hAnsi="Times New Roman" w:cs="Times New Roman"/>
          <w:color w:val="auto"/>
          <w:lang w:bidi="ar-SA"/>
        </w:rPr>
        <w:t>formátů A4.</w:t>
      </w:r>
    </w:p>
    <w:p w:rsidR="0070467E" w:rsidRPr="00E46992" w:rsidRDefault="0070467E" w:rsidP="00E46992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l)</w:t>
      </w:r>
      <w:r w:rsidRPr="00E46992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Vymezení definic pojmů, které nejsou definovány v tomto zákoně nebo v jiných právních předpisech.</w:t>
      </w:r>
    </w:p>
    <w:p w:rsidR="00B1456F" w:rsidRPr="00E46992" w:rsidRDefault="00B1456F" w:rsidP="00E46992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i/>
          <w:color w:val="auto"/>
          <w:lang w:bidi="ar-SA"/>
        </w:rPr>
        <w:t xml:space="preserve">KZ </w:t>
      </w:r>
      <w:r w:rsidRPr="00E46992">
        <w:rPr>
          <w:rFonts w:ascii="Times New Roman" w:eastAsia="Times New Roman" w:hAnsi="Times New Roman" w:cs="Times New Roman"/>
          <w:b/>
          <w:bCs/>
          <w:i/>
          <w:color w:val="auto"/>
          <w:lang w:bidi="ar-SA"/>
        </w:rPr>
        <w:tab/>
        <w:t>koeficient zele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>ně = poměr nezastavěné a nezpevněné plochy k ploše pozemku. Dolní index (podsazený údaj) určuje velikost pozemku, ke kterému se hodnota vztahuje.</w:t>
      </w:r>
    </w:p>
    <w:p w:rsidR="00B1456F" w:rsidRPr="00E46992" w:rsidRDefault="00B1456F" w:rsidP="00E46992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i/>
          <w:color w:val="auto"/>
          <w:lang w:bidi="ar-SA"/>
        </w:rPr>
        <w:t>Zástavba  jádru obce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 xml:space="preserve"> je výrazně obdélníkový půdorys obytného objektu, jeho jednoduchý tvar, jedno až dvě nadzemní podlaží a sklon sedlové střechy je mezi 35-40</w:t>
      </w:r>
      <w:r w:rsidRPr="00E46992">
        <w:rPr>
          <w:rFonts w:ascii="Times New Roman" w:eastAsia="Times New Roman" w:hAnsi="Times New Roman" w:cs="Times New Roman"/>
          <w:bCs/>
          <w:i/>
          <w:color w:val="auto"/>
          <w:vertAlign w:val="superscript"/>
          <w:lang w:bidi="ar-SA"/>
        </w:rPr>
        <w:t>0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>. Okapy vždy přesahují obrys objektu, poměrně malými okny rozčleněné fasády jsou hladké někdy zdobené plochými lizénami a jednoduchými římsami. Orientace objektů k veřejnému prostranství je zde různá.</w:t>
      </w:r>
    </w:p>
    <w:p w:rsidR="00B1456F" w:rsidRPr="00E46992" w:rsidRDefault="00B1456F" w:rsidP="00E46992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/>
          <w:bCs/>
          <w:i/>
          <w:color w:val="auto"/>
          <w:lang w:bidi="ar-SA"/>
        </w:rPr>
        <w:t>Charakter okolní venkovské zástavby: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 xml:space="preserve"> Soubor charakteristických znaků zástavby tradičních venkovských usedlostí, venkovských chalup a domků, v kontextu území obce Krásná Ves, které je charakterizované již více pozměněným vystavěným prostředím vyznačující se zejména:</w:t>
      </w:r>
    </w:p>
    <w:p w:rsidR="00B1456F" w:rsidRPr="00E46992" w:rsidRDefault="00B1456F" w:rsidP="00E46992">
      <w:pPr>
        <w:widowControl/>
        <w:tabs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ind w:left="1134" w:hanging="1134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>-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ab/>
        <w:t>obdobnou hmotou a výškou sousedních staveb bez silných kontrastů mezi objemy jednotlivých staveb;</w:t>
      </w:r>
    </w:p>
    <w:p w:rsidR="00B1456F" w:rsidRPr="00E46992" w:rsidRDefault="00B1456F" w:rsidP="00E46992">
      <w:pPr>
        <w:widowControl/>
        <w:tabs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ind w:left="1134" w:hanging="1134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 xml:space="preserve">- 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ab/>
        <w:t>zástavbou, kde jsou hlavní stavby či větší hospodářské stavby zastřešeny sedlovými nebo polovalbovými střechami o větším sklonu než je 30</w:t>
      </w:r>
      <w:r w:rsidRPr="00E46992">
        <w:rPr>
          <w:rFonts w:ascii="Times New Roman" w:eastAsia="Times New Roman" w:hAnsi="Times New Roman" w:cs="Times New Roman"/>
          <w:bCs/>
          <w:i/>
          <w:color w:val="auto"/>
          <w:vertAlign w:val="superscript"/>
          <w:lang w:bidi="ar-SA"/>
        </w:rPr>
        <w:t>0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>;</w:t>
      </w:r>
    </w:p>
    <w:p w:rsidR="00B1456F" w:rsidRPr="00E46992" w:rsidRDefault="00B1456F" w:rsidP="00E46992">
      <w:pPr>
        <w:widowControl/>
        <w:tabs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ind w:left="1134" w:hanging="1134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auto"/>
          <w:lang w:bidi="ar-SA"/>
        </w:rPr>
      </w:pP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>-</w:t>
      </w:r>
      <w:r w:rsidRPr="00E46992">
        <w:rPr>
          <w:rFonts w:ascii="Times New Roman" w:eastAsia="Times New Roman" w:hAnsi="Times New Roman" w:cs="Times New Roman"/>
          <w:bCs/>
          <w:i/>
          <w:color w:val="auto"/>
          <w:lang w:bidi="ar-SA"/>
        </w:rPr>
        <w:tab/>
        <w:t>alespoň mírně protáhlými obdélníkovými půdorysy hlavních staveb (s přípustností rozvinutí půdorysu do tvaru T či L);</w:t>
      </w:r>
    </w:p>
    <w:p w:rsidR="00BE1689" w:rsidRPr="00E46992" w:rsidRDefault="00BE1689" w:rsidP="00365B1D">
      <w:pPr>
        <w:tabs>
          <w:tab w:val="left" w:pos="851"/>
          <w:tab w:val="right" w:pos="9356"/>
        </w:tabs>
        <w:spacing w:after="1600"/>
        <w:jc w:val="center"/>
        <w:rPr>
          <w:rFonts w:ascii="Times New Roman" w:eastAsia="MS Mincho" w:hAnsi="Times New Roman" w:cs="Times New Roman"/>
          <w:color w:val="auto"/>
          <w:szCs w:val="20"/>
          <w:lang w:bidi="ar-SA"/>
        </w:rPr>
      </w:pPr>
    </w:p>
    <w:sectPr w:rsidR="00BE1689" w:rsidRPr="00E46992" w:rsidSect="00295B0E">
      <w:headerReference w:type="default" r:id="rId10"/>
      <w:footerReference w:type="default" r:id="rId11"/>
      <w:pgSz w:w="11909" w:h="16840" w:code="9"/>
      <w:pgMar w:top="1134" w:right="851" w:bottom="1134" w:left="1701" w:header="397" w:footer="567" w:gutter="0"/>
      <w:pgNumType w:start="1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7FD1" w:rsidRDefault="00CB7FD1" w:rsidP="00C50855">
      <w:r>
        <w:separator/>
      </w:r>
    </w:p>
  </w:endnote>
  <w:endnote w:type="continuationSeparator" w:id="0">
    <w:p w:rsidR="00CB7FD1" w:rsidRDefault="00CB7FD1" w:rsidP="00C508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5B0E" w:rsidRDefault="00295B0E" w:rsidP="00ED25BB">
    <w:pPr>
      <w:pStyle w:val="Zpat"/>
      <w:jc w:val="center"/>
    </w:pPr>
    <w:r w:rsidRPr="00ED25BB">
      <w:rPr>
        <w:noProof/>
        <w:lang w:bidi="ar-SA"/>
      </w:rPr>
      <w:drawing>
        <wp:inline distT="0" distB="0" distL="0" distR="0">
          <wp:extent cx="614680" cy="400050"/>
          <wp:effectExtent l="19050" t="0" r="0" b="0"/>
          <wp:docPr id="1" name="obrázek 4" descr="kosáč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kosáček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4680" cy="4000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5B0E" w:rsidRPr="00FA6219" w:rsidRDefault="00295B0E" w:rsidP="00FA6219">
    <w:pPr>
      <w:pStyle w:val="ZkladntextWT"/>
      <w:pBdr>
        <w:top w:val="single" w:sz="4" w:space="1" w:color="auto"/>
      </w:pBdr>
    </w:pPr>
    <w:r>
      <w:rPr>
        <w:sz w:val="20"/>
        <w:szCs w:val="20"/>
      </w:rPr>
      <w:t>Úplné znění</w:t>
    </w:r>
    <w:r w:rsidRPr="004B75A2">
      <w:rPr>
        <w:sz w:val="20"/>
        <w:szCs w:val="20"/>
      </w:rPr>
      <w:t xml:space="preserve"> Územního</w:t>
    </w:r>
    <w:r w:rsidRPr="004B75A2">
      <w:rPr>
        <w:bCs/>
        <w:sz w:val="20"/>
        <w:szCs w:val="20"/>
      </w:rPr>
      <w:t xml:space="preserve"> plánu </w:t>
    </w:r>
    <w:r>
      <w:rPr>
        <w:bCs/>
        <w:sz w:val="20"/>
        <w:szCs w:val="20"/>
      </w:rPr>
      <w:t xml:space="preserve">Krásná </w:t>
    </w:r>
    <w:r w:rsidR="009216A6">
      <w:rPr>
        <w:bCs/>
        <w:sz w:val="20"/>
        <w:szCs w:val="20"/>
      </w:rPr>
      <w:t>Ves</w:t>
    </w:r>
    <w:r w:rsidR="009216A6" w:rsidRPr="004B75A2">
      <w:rPr>
        <w:bCs/>
        <w:sz w:val="20"/>
        <w:szCs w:val="20"/>
      </w:rPr>
      <w:t> </w:t>
    </w:r>
    <w:r>
      <w:rPr>
        <w:bCs/>
        <w:sz w:val="20"/>
        <w:szCs w:val="20"/>
      </w:rPr>
      <w:t>po změně č. 1</w:t>
    </w:r>
    <w:r w:rsidRPr="004B75A2">
      <w:rPr>
        <w:bCs/>
        <w:sz w:val="20"/>
        <w:szCs w:val="20"/>
      </w:rPr>
      <w:t xml:space="preserve">- </w:t>
    </w:r>
    <w:r w:rsidRPr="004B75A2">
      <w:rPr>
        <w:b/>
        <w:bCs/>
        <w:spacing w:val="60"/>
      </w:rPr>
      <w:t>výrok</w:t>
    </w:r>
    <w:r w:rsidRPr="004B75A2">
      <w:rPr>
        <w:bCs/>
        <w:sz w:val="20"/>
        <w:szCs w:val="20"/>
      </w:rPr>
      <w:t xml:space="preserve"> -</w:t>
    </w:r>
    <w:r>
      <w:rPr>
        <w:bCs/>
        <w:sz w:val="20"/>
        <w:szCs w:val="20"/>
      </w:rPr>
      <w:t xml:space="preserve"> </w:t>
    </w:r>
    <w:r>
      <w:rPr>
        <w:sz w:val="20"/>
        <w:szCs w:val="20"/>
      </w:rPr>
      <w:t>duben 2026</w:t>
    </w:r>
    <w:r w:rsidRPr="00907F4D">
      <w:tab/>
    </w:r>
    <w:r w:rsidR="008800C4" w:rsidRPr="008800C4">
      <w:rPr>
        <w:b/>
      </w:rPr>
      <w:fldChar w:fldCharType="begin"/>
    </w:r>
    <w:r w:rsidRPr="00907F4D">
      <w:rPr>
        <w:b/>
      </w:rPr>
      <w:instrText xml:space="preserve">PAGE  </w:instrText>
    </w:r>
    <w:r w:rsidR="008800C4" w:rsidRPr="008800C4">
      <w:rPr>
        <w:b/>
      </w:rPr>
      <w:fldChar w:fldCharType="separate"/>
    </w:r>
    <w:r w:rsidR="00DB7A9A">
      <w:rPr>
        <w:b/>
        <w:noProof/>
      </w:rPr>
      <w:t>3</w:t>
    </w:r>
    <w:r w:rsidR="008800C4" w:rsidRPr="00907F4D"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7FD1" w:rsidRDefault="00CB7FD1"/>
  </w:footnote>
  <w:footnote w:type="continuationSeparator" w:id="0">
    <w:p w:rsidR="00CB7FD1" w:rsidRDefault="00CB7FD1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5B0E" w:rsidRPr="00295B0E" w:rsidRDefault="00295B0E" w:rsidP="00295B0E">
    <w:pPr>
      <w:widowControl/>
      <w:pBdr>
        <w:bottom w:val="single" w:sz="4" w:space="1" w:color="auto"/>
      </w:pBdr>
      <w:tabs>
        <w:tab w:val="center" w:pos="4536"/>
        <w:tab w:val="right" w:pos="9072"/>
      </w:tabs>
      <w:jc w:val="center"/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</w:pPr>
    <w:r w:rsidRPr="00295B0E"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>Ing. arch. Jan Kosík, autorizovaný architekt ČKA – 01488 Jana Palacha Ml. Boleslav 293 01 Tel.: 773 667 584 mail: </w:t>
    </w:r>
    <w:hyperlink r:id="rId1" w:history="1">
      <w:r w:rsidRPr="00295B0E">
        <w:rPr>
          <w:rFonts w:ascii="Times New Roman" w:eastAsiaTheme="minorHAnsi" w:hAnsi="Times New Roman" w:cs="Times New Roman"/>
          <w:color w:val="0000FF"/>
          <w:sz w:val="20"/>
          <w:u w:val="single"/>
          <w:lang w:bidi="ar-SA"/>
        </w:rPr>
        <w:t>kosjan11@gmail.com</w:t>
      </w:r>
    </w:hyperlink>
    <w:r w:rsidRPr="00295B0E"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>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433A1"/>
    <w:multiLevelType w:val="hybridMultilevel"/>
    <w:tmpl w:val="43D6D57A"/>
    <w:lvl w:ilvl="0" w:tplc="0F686CCA">
      <w:start w:val="1"/>
      <w:numFmt w:val="bullet"/>
      <w:lvlText w:val=""/>
      <w:lvlJc w:val="left"/>
      <w:pPr>
        <w:tabs>
          <w:tab w:val="num" w:pos="4330"/>
        </w:tabs>
        <w:ind w:left="4330" w:hanging="360"/>
      </w:pPr>
      <w:rPr>
        <w:rFonts w:ascii="Symbol" w:hAnsi="Symbol" w:hint="default"/>
      </w:rPr>
    </w:lvl>
    <w:lvl w:ilvl="1" w:tplc="23061FA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BB6BC3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EEF7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EFECD0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AF8696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2820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E303BD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7CAE2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1D5087"/>
    <w:multiLevelType w:val="hybridMultilevel"/>
    <w:tmpl w:val="42F8969E"/>
    <w:lvl w:ilvl="0" w:tplc="E51038EC">
      <w:start w:val="2"/>
      <w:numFmt w:val="bullet"/>
      <w:pStyle w:val="Seznamsodrkami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3732CE8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7426BC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C0B05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6A2F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F8D9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D63C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266B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8186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762FB"/>
    <w:multiLevelType w:val="multilevel"/>
    <w:tmpl w:val="11868376"/>
    <w:lvl w:ilvl="0">
      <w:start w:val="1"/>
      <w:numFmt w:val="upperLetter"/>
      <w:lvlText w:val="%1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1">
      <w:start w:val="1"/>
      <w:numFmt w:val="decimal"/>
      <w:lvlText w:val="%2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  <w:sz w:val="28"/>
      </w:rPr>
    </w:lvl>
    <w:lvl w:ilvl="2">
      <w:start w:val="1"/>
      <w:numFmt w:val="decimal"/>
      <w:pStyle w:val="Nadpis2"/>
      <w:lvlText w:val="%2.%3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3">
      <w:start w:val="1"/>
      <w:numFmt w:val="decimal"/>
      <w:pStyle w:val="Nadpis3"/>
      <w:lvlText w:val="%2.%3.%4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  <w:em w:val="none"/>
      </w:rPr>
    </w:lvl>
    <w:lvl w:ilvl="4">
      <w:start w:val="1"/>
      <w:numFmt w:val="decimal"/>
      <w:pStyle w:val="Nadpis4"/>
      <w:lvlText w:val="%2.%3.%4.%5.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5">
      <w:start w:val="1"/>
      <w:numFmt w:val="decimal"/>
      <w:pStyle w:val="Nadpis5"/>
      <w:lvlText w:val="%2.%3.%4.%5.%6."/>
      <w:lvlJc w:val="left"/>
      <w:pPr>
        <w:tabs>
          <w:tab w:val="num" w:pos="1931"/>
        </w:tabs>
        <w:ind w:left="851" w:firstLine="0"/>
      </w:pPr>
      <w:rPr>
        <w:rFonts w:hint="default"/>
        <w:b/>
        <w:i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">
    <w:nsid w:val="097F7E76"/>
    <w:multiLevelType w:val="multilevel"/>
    <w:tmpl w:val="4686DCD4"/>
    <w:lvl w:ilvl="0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567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">
    <w:nsid w:val="122D0F18"/>
    <w:multiLevelType w:val="hybridMultilevel"/>
    <w:tmpl w:val="7B9223A2"/>
    <w:lvl w:ilvl="0" w:tplc="04050001">
      <w:start w:val="1"/>
      <w:numFmt w:val="bullet"/>
      <w:lvlText w:val=""/>
      <w:lvlJc w:val="left"/>
      <w:pPr>
        <w:tabs>
          <w:tab w:val="num" w:pos="851"/>
        </w:tabs>
        <w:ind w:left="851" w:hanging="851"/>
      </w:pPr>
      <w:rPr>
        <w:rFonts w:ascii="Symbol" w:hAnsi="Symbol"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EC6E6C"/>
    <w:multiLevelType w:val="hybridMultilevel"/>
    <w:tmpl w:val="52865DFE"/>
    <w:lvl w:ilvl="0" w:tplc="2E607E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743714"/>
    <w:multiLevelType w:val="hybridMultilevel"/>
    <w:tmpl w:val="7BEEF5FC"/>
    <w:lvl w:ilvl="0" w:tplc="268640D8">
      <w:start w:val="1"/>
      <w:numFmt w:val="decimal"/>
      <w:lvlText w:val="c.%1)"/>
      <w:lvlJc w:val="left"/>
      <w:pPr>
        <w:ind w:left="851" w:hanging="851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824027"/>
    <w:multiLevelType w:val="hybridMultilevel"/>
    <w:tmpl w:val="79BED4C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205778"/>
    <w:multiLevelType w:val="hybridMultilevel"/>
    <w:tmpl w:val="E7541ABA"/>
    <w:lvl w:ilvl="0" w:tplc="EDA2EABC">
      <w:start w:val="1"/>
      <w:numFmt w:val="decimal"/>
      <w:lvlText w:val="e.%1)"/>
      <w:lvlJc w:val="left"/>
      <w:pPr>
        <w:ind w:left="851" w:hanging="851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9830C7"/>
    <w:multiLevelType w:val="hybridMultilevel"/>
    <w:tmpl w:val="921E059C"/>
    <w:lvl w:ilvl="0" w:tplc="F2D69A44">
      <w:numFmt w:val="bullet"/>
      <w:lvlText w:val="-"/>
      <w:lvlJc w:val="left"/>
      <w:pPr>
        <w:ind w:left="678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39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1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3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</w:abstractNum>
  <w:abstractNum w:abstractNumId="10">
    <w:nsid w:val="37044FDB"/>
    <w:multiLevelType w:val="hybridMultilevel"/>
    <w:tmpl w:val="06C06982"/>
    <w:lvl w:ilvl="0" w:tplc="69AC56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1">
    <w:nsid w:val="3F880FA0"/>
    <w:multiLevelType w:val="hybridMultilevel"/>
    <w:tmpl w:val="29284DEC"/>
    <w:lvl w:ilvl="0" w:tplc="2E607EA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>
    <w:nsid w:val="627902D9"/>
    <w:multiLevelType w:val="hybridMultilevel"/>
    <w:tmpl w:val="A266C71C"/>
    <w:lvl w:ilvl="0" w:tplc="7FEAD728">
      <w:start w:val="1"/>
      <w:numFmt w:val="decimal"/>
      <w:lvlText w:val="d.%1)"/>
      <w:lvlJc w:val="left"/>
      <w:pPr>
        <w:ind w:left="851" w:hanging="851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7E0FA2"/>
    <w:multiLevelType w:val="hybridMultilevel"/>
    <w:tmpl w:val="5D8C5540"/>
    <w:lvl w:ilvl="0" w:tplc="E1D2F00E">
      <w:start w:val="1"/>
      <w:numFmt w:val="decimal"/>
      <w:lvlText w:val="b.%1)"/>
      <w:lvlJc w:val="left"/>
      <w:pPr>
        <w:tabs>
          <w:tab w:val="num" w:pos="851"/>
        </w:tabs>
      </w:pPr>
      <w:rPr>
        <w:rFonts w:hint="default"/>
        <w:b/>
        <w:i w:val="0"/>
      </w:rPr>
    </w:lvl>
    <w:lvl w:ilvl="1" w:tplc="040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80A0D8E"/>
    <w:multiLevelType w:val="hybridMultilevel"/>
    <w:tmpl w:val="797852D0"/>
    <w:lvl w:ilvl="0" w:tplc="F2D69A44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7CCD056B"/>
    <w:multiLevelType w:val="hybridMultilevel"/>
    <w:tmpl w:val="EE468A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3"/>
  </w:num>
  <w:num w:numId="4">
    <w:abstractNumId w:val="1"/>
  </w:num>
  <w:num w:numId="5">
    <w:abstractNumId w:val="12"/>
  </w:num>
  <w:num w:numId="6">
    <w:abstractNumId w:val="8"/>
  </w:num>
  <w:num w:numId="7">
    <w:abstractNumId w:val="6"/>
  </w:num>
  <w:num w:numId="8">
    <w:abstractNumId w:val="4"/>
  </w:num>
  <w:num w:numId="9">
    <w:abstractNumId w:val="7"/>
  </w:num>
  <w:num w:numId="10">
    <w:abstractNumId w:val="10"/>
  </w:num>
  <w:num w:numId="11">
    <w:abstractNumId w:val="11"/>
  </w:num>
  <w:num w:numId="12">
    <w:abstractNumId w:val="5"/>
  </w:num>
  <w:num w:numId="13">
    <w:abstractNumId w:val="15"/>
  </w:num>
  <w:num w:numId="14">
    <w:abstractNumId w:val="0"/>
  </w:num>
  <w:num w:numId="15">
    <w:abstractNumId w:val="9"/>
  </w:num>
  <w:num w:numId="16">
    <w:abstractNumId w:val="14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81"/>
  <w:drawingGridVerticalSpacing w:val="181"/>
  <w:characterSpacingControl w:val="compressPunctuation"/>
  <w:hdrShapeDefaults>
    <o:shapedefaults v:ext="edit" spidmax="216066"/>
  </w:hdrShapeDefaults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C50855"/>
    <w:rsid w:val="00004A9E"/>
    <w:rsid w:val="0000752C"/>
    <w:rsid w:val="000208FF"/>
    <w:rsid w:val="00021151"/>
    <w:rsid w:val="00023737"/>
    <w:rsid w:val="00023D9D"/>
    <w:rsid w:val="000253C2"/>
    <w:rsid w:val="000326DF"/>
    <w:rsid w:val="00033A84"/>
    <w:rsid w:val="00035ED2"/>
    <w:rsid w:val="000405BB"/>
    <w:rsid w:val="00047A2C"/>
    <w:rsid w:val="00056823"/>
    <w:rsid w:val="00060203"/>
    <w:rsid w:val="00061CF9"/>
    <w:rsid w:val="0006434A"/>
    <w:rsid w:val="00066BD4"/>
    <w:rsid w:val="000703AC"/>
    <w:rsid w:val="000800EB"/>
    <w:rsid w:val="00083E43"/>
    <w:rsid w:val="00084AAE"/>
    <w:rsid w:val="000856AB"/>
    <w:rsid w:val="00087651"/>
    <w:rsid w:val="00092B52"/>
    <w:rsid w:val="000A0D91"/>
    <w:rsid w:val="000A3193"/>
    <w:rsid w:val="000A3943"/>
    <w:rsid w:val="000A4A5B"/>
    <w:rsid w:val="000A72B3"/>
    <w:rsid w:val="000A7571"/>
    <w:rsid w:val="000B0091"/>
    <w:rsid w:val="000B2EC2"/>
    <w:rsid w:val="000B45FD"/>
    <w:rsid w:val="000B5593"/>
    <w:rsid w:val="000B7C5E"/>
    <w:rsid w:val="000B7D44"/>
    <w:rsid w:val="000D57EF"/>
    <w:rsid w:val="000D78FD"/>
    <w:rsid w:val="000E179A"/>
    <w:rsid w:val="000E27D9"/>
    <w:rsid w:val="000E2B53"/>
    <w:rsid w:val="000E4434"/>
    <w:rsid w:val="000F00DC"/>
    <w:rsid w:val="000F0C6F"/>
    <w:rsid w:val="000F4BBB"/>
    <w:rsid w:val="000F719C"/>
    <w:rsid w:val="00111A59"/>
    <w:rsid w:val="001131E1"/>
    <w:rsid w:val="001134C7"/>
    <w:rsid w:val="00117E69"/>
    <w:rsid w:val="0012084E"/>
    <w:rsid w:val="00127E32"/>
    <w:rsid w:val="0013481D"/>
    <w:rsid w:val="00136952"/>
    <w:rsid w:val="001451F8"/>
    <w:rsid w:val="00145389"/>
    <w:rsid w:val="00146CD4"/>
    <w:rsid w:val="001531CA"/>
    <w:rsid w:val="00160A16"/>
    <w:rsid w:val="0016151D"/>
    <w:rsid w:val="00170723"/>
    <w:rsid w:val="00172075"/>
    <w:rsid w:val="00172476"/>
    <w:rsid w:val="001777B4"/>
    <w:rsid w:val="00181756"/>
    <w:rsid w:val="001A7F1D"/>
    <w:rsid w:val="001B35EC"/>
    <w:rsid w:val="001C44FC"/>
    <w:rsid w:val="001C67FA"/>
    <w:rsid w:val="001D42BD"/>
    <w:rsid w:val="001D711C"/>
    <w:rsid w:val="001E2852"/>
    <w:rsid w:val="001E2A60"/>
    <w:rsid w:val="001E3DCA"/>
    <w:rsid w:val="002008AC"/>
    <w:rsid w:val="00204769"/>
    <w:rsid w:val="002048E4"/>
    <w:rsid w:val="0020540A"/>
    <w:rsid w:val="00206673"/>
    <w:rsid w:val="00210782"/>
    <w:rsid w:val="00216BA8"/>
    <w:rsid w:val="00216E0B"/>
    <w:rsid w:val="00224F5F"/>
    <w:rsid w:val="002269E4"/>
    <w:rsid w:val="00226AA4"/>
    <w:rsid w:val="0023299E"/>
    <w:rsid w:val="00240C01"/>
    <w:rsid w:val="00252889"/>
    <w:rsid w:val="00253260"/>
    <w:rsid w:val="0025481C"/>
    <w:rsid w:val="00257A4D"/>
    <w:rsid w:val="00264544"/>
    <w:rsid w:val="0026553E"/>
    <w:rsid w:val="00267741"/>
    <w:rsid w:val="00270D1C"/>
    <w:rsid w:val="0027278D"/>
    <w:rsid w:val="00272BED"/>
    <w:rsid w:val="00275605"/>
    <w:rsid w:val="0027759B"/>
    <w:rsid w:val="00280B00"/>
    <w:rsid w:val="002958C0"/>
    <w:rsid w:val="00295B0E"/>
    <w:rsid w:val="002960AE"/>
    <w:rsid w:val="00296C0A"/>
    <w:rsid w:val="00296D6F"/>
    <w:rsid w:val="002B1C97"/>
    <w:rsid w:val="002D3FFF"/>
    <w:rsid w:val="002D550D"/>
    <w:rsid w:val="002D65B3"/>
    <w:rsid w:val="002D7BD9"/>
    <w:rsid w:val="002E1B29"/>
    <w:rsid w:val="002E3CC7"/>
    <w:rsid w:val="003031E2"/>
    <w:rsid w:val="00304360"/>
    <w:rsid w:val="00304CF2"/>
    <w:rsid w:val="00307679"/>
    <w:rsid w:val="00311D83"/>
    <w:rsid w:val="00312913"/>
    <w:rsid w:val="003129B7"/>
    <w:rsid w:val="003205F4"/>
    <w:rsid w:val="0032441D"/>
    <w:rsid w:val="00326386"/>
    <w:rsid w:val="003268DE"/>
    <w:rsid w:val="003271D0"/>
    <w:rsid w:val="0033173F"/>
    <w:rsid w:val="00333D31"/>
    <w:rsid w:val="00345378"/>
    <w:rsid w:val="00345996"/>
    <w:rsid w:val="00346170"/>
    <w:rsid w:val="00346F96"/>
    <w:rsid w:val="003516AB"/>
    <w:rsid w:val="00361133"/>
    <w:rsid w:val="00365B1D"/>
    <w:rsid w:val="00373DF8"/>
    <w:rsid w:val="00375EC2"/>
    <w:rsid w:val="00376875"/>
    <w:rsid w:val="003847FF"/>
    <w:rsid w:val="00384E89"/>
    <w:rsid w:val="0038659C"/>
    <w:rsid w:val="00386B6E"/>
    <w:rsid w:val="00386FBC"/>
    <w:rsid w:val="00390860"/>
    <w:rsid w:val="00392615"/>
    <w:rsid w:val="00393671"/>
    <w:rsid w:val="00395CC8"/>
    <w:rsid w:val="003A01BF"/>
    <w:rsid w:val="003A7454"/>
    <w:rsid w:val="003A7E57"/>
    <w:rsid w:val="003B1972"/>
    <w:rsid w:val="003C5795"/>
    <w:rsid w:val="003C750C"/>
    <w:rsid w:val="003D24D6"/>
    <w:rsid w:val="003D78A9"/>
    <w:rsid w:val="003E0346"/>
    <w:rsid w:val="003E20CD"/>
    <w:rsid w:val="003E57C2"/>
    <w:rsid w:val="003E5A9D"/>
    <w:rsid w:val="003F090D"/>
    <w:rsid w:val="003F2555"/>
    <w:rsid w:val="003F4FB7"/>
    <w:rsid w:val="00401E08"/>
    <w:rsid w:val="00407D52"/>
    <w:rsid w:val="00414B38"/>
    <w:rsid w:val="004152CA"/>
    <w:rsid w:val="004235B8"/>
    <w:rsid w:val="0042389C"/>
    <w:rsid w:val="004264A6"/>
    <w:rsid w:val="00431DFD"/>
    <w:rsid w:val="00440004"/>
    <w:rsid w:val="0044207F"/>
    <w:rsid w:val="00442251"/>
    <w:rsid w:val="004518B9"/>
    <w:rsid w:val="004538DC"/>
    <w:rsid w:val="0045723C"/>
    <w:rsid w:val="00460738"/>
    <w:rsid w:val="00463AA1"/>
    <w:rsid w:val="0046435B"/>
    <w:rsid w:val="00465572"/>
    <w:rsid w:val="00473773"/>
    <w:rsid w:val="00473B67"/>
    <w:rsid w:val="00477502"/>
    <w:rsid w:val="004849E7"/>
    <w:rsid w:val="004876B9"/>
    <w:rsid w:val="00491A37"/>
    <w:rsid w:val="004928FC"/>
    <w:rsid w:val="004A11C9"/>
    <w:rsid w:val="004A244A"/>
    <w:rsid w:val="004A30FF"/>
    <w:rsid w:val="004A7096"/>
    <w:rsid w:val="004A7A08"/>
    <w:rsid w:val="004A7D48"/>
    <w:rsid w:val="004B75A2"/>
    <w:rsid w:val="004C0FF7"/>
    <w:rsid w:val="004C29F1"/>
    <w:rsid w:val="004C471B"/>
    <w:rsid w:val="004C5128"/>
    <w:rsid w:val="004C5DCF"/>
    <w:rsid w:val="004D4565"/>
    <w:rsid w:val="004D5BDD"/>
    <w:rsid w:val="004E2678"/>
    <w:rsid w:val="004E2BE5"/>
    <w:rsid w:val="004E59AA"/>
    <w:rsid w:val="004F38DB"/>
    <w:rsid w:val="005009AD"/>
    <w:rsid w:val="005026DB"/>
    <w:rsid w:val="00504C34"/>
    <w:rsid w:val="00522378"/>
    <w:rsid w:val="005228FB"/>
    <w:rsid w:val="00527485"/>
    <w:rsid w:val="00536AC2"/>
    <w:rsid w:val="00542964"/>
    <w:rsid w:val="00546DB2"/>
    <w:rsid w:val="00553C96"/>
    <w:rsid w:val="00553F3F"/>
    <w:rsid w:val="00554A8E"/>
    <w:rsid w:val="005612FB"/>
    <w:rsid w:val="005627B1"/>
    <w:rsid w:val="00570706"/>
    <w:rsid w:val="00574901"/>
    <w:rsid w:val="005755B8"/>
    <w:rsid w:val="005761F0"/>
    <w:rsid w:val="00583426"/>
    <w:rsid w:val="0058363A"/>
    <w:rsid w:val="00591929"/>
    <w:rsid w:val="00596B0F"/>
    <w:rsid w:val="005A1DF2"/>
    <w:rsid w:val="005A2CF3"/>
    <w:rsid w:val="005A6FA5"/>
    <w:rsid w:val="005A752E"/>
    <w:rsid w:val="005B33B8"/>
    <w:rsid w:val="005C59AA"/>
    <w:rsid w:val="005C7EAB"/>
    <w:rsid w:val="005E7DB7"/>
    <w:rsid w:val="005F1475"/>
    <w:rsid w:val="005F37DF"/>
    <w:rsid w:val="00600D59"/>
    <w:rsid w:val="00603F57"/>
    <w:rsid w:val="006043BF"/>
    <w:rsid w:val="00604447"/>
    <w:rsid w:val="00611F58"/>
    <w:rsid w:val="006232B3"/>
    <w:rsid w:val="00625B05"/>
    <w:rsid w:val="006323D5"/>
    <w:rsid w:val="006341DC"/>
    <w:rsid w:val="00634D75"/>
    <w:rsid w:val="006404B4"/>
    <w:rsid w:val="006404B8"/>
    <w:rsid w:val="006452A6"/>
    <w:rsid w:val="006467A1"/>
    <w:rsid w:val="00650CA2"/>
    <w:rsid w:val="006562EC"/>
    <w:rsid w:val="00657D0E"/>
    <w:rsid w:val="0066018B"/>
    <w:rsid w:val="00661BA3"/>
    <w:rsid w:val="00662BFF"/>
    <w:rsid w:val="00665925"/>
    <w:rsid w:val="00670503"/>
    <w:rsid w:val="00674FBF"/>
    <w:rsid w:val="00677E1A"/>
    <w:rsid w:val="006816DD"/>
    <w:rsid w:val="00683D57"/>
    <w:rsid w:val="00687370"/>
    <w:rsid w:val="00696F3A"/>
    <w:rsid w:val="006A2C24"/>
    <w:rsid w:val="006A3E00"/>
    <w:rsid w:val="006B11EE"/>
    <w:rsid w:val="006B332D"/>
    <w:rsid w:val="006B4552"/>
    <w:rsid w:val="006B4924"/>
    <w:rsid w:val="006B7768"/>
    <w:rsid w:val="006B7B16"/>
    <w:rsid w:val="006C03F4"/>
    <w:rsid w:val="006C5606"/>
    <w:rsid w:val="006D7929"/>
    <w:rsid w:val="006E1448"/>
    <w:rsid w:val="006E48A1"/>
    <w:rsid w:val="006F10BB"/>
    <w:rsid w:val="006F1789"/>
    <w:rsid w:val="006F44AB"/>
    <w:rsid w:val="006F6603"/>
    <w:rsid w:val="006F6DCE"/>
    <w:rsid w:val="006F7428"/>
    <w:rsid w:val="006F7CA6"/>
    <w:rsid w:val="0070467E"/>
    <w:rsid w:val="00705A5A"/>
    <w:rsid w:val="00720AF2"/>
    <w:rsid w:val="0072308A"/>
    <w:rsid w:val="00724DDD"/>
    <w:rsid w:val="00726AEC"/>
    <w:rsid w:val="00727A0E"/>
    <w:rsid w:val="007303EE"/>
    <w:rsid w:val="007421E7"/>
    <w:rsid w:val="00744696"/>
    <w:rsid w:val="00747326"/>
    <w:rsid w:val="00752DCE"/>
    <w:rsid w:val="00764437"/>
    <w:rsid w:val="007656FB"/>
    <w:rsid w:val="0077291C"/>
    <w:rsid w:val="00772B2E"/>
    <w:rsid w:val="00776BD0"/>
    <w:rsid w:val="00782581"/>
    <w:rsid w:val="007961C8"/>
    <w:rsid w:val="0079749F"/>
    <w:rsid w:val="007A32F8"/>
    <w:rsid w:val="007A48F1"/>
    <w:rsid w:val="007B19C0"/>
    <w:rsid w:val="007B21C1"/>
    <w:rsid w:val="007B24FA"/>
    <w:rsid w:val="007B26EC"/>
    <w:rsid w:val="007B58D2"/>
    <w:rsid w:val="007B64A7"/>
    <w:rsid w:val="007B6D58"/>
    <w:rsid w:val="007B795E"/>
    <w:rsid w:val="007D451F"/>
    <w:rsid w:val="007D7A27"/>
    <w:rsid w:val="007F2F93"/>
    <w:rsid w:val="007F4447"/>
    <w:rsid w:val="007F767D"/>
    <w:rsid w:val="00812338"/>
    <w:rsid w:val="00821785"/>
    <w:rsid w:val="00826043"/>
    <w:rsid w:val="00831FEB"/>
    <w:rsid w:val="00834C90"/>
    <w:rsid w:val="008367F2"/>
    <w:rsid w:val="0084200F"/>
    <w:rsid w:val="0084305E"/>
    <w:rsid w:val="00843289"/>
    <w:rsid w:val="00843FC9"/>
    <w:rsid w:val="00844DF3"/>
    <w:rsid w:val="008459DF"/>
    <w:rsid w:val="00854CC0"/>
    <w:rsid w:val="008551D6"/>
    <w:rsid w:val="00856E58"/>
    <w:rsid w:val="00861AD0"/>
    <w:rsid w:val="00870CA2"/>
    <w:rsid w:val="008745FB"/>
    <w:rsid w:val="0087580D"/>
    <w:rsid w:val="008800C4"/>
    <w:rsid w:val="00881531"/>
    <w:rsid w:val="00881630"/>
    <w:rsid w:val="0088651C"/>
    <w:rsid w:val="00891CA1"/>
    <w:rsid w:val="008A1737"/>
    <w:rsid w:val="008A3B4A"/>
    <w:rsid w:val="008A7155"/>
    <w:rsid w:val="008B0BFD"/>
    <w:rsid w:val="008B0C71"/>
    <w:rsid w:val="008B3DC5"/>
    <w:rsid w:val="008B5EE1"/>
    <w:rsid w:val="008C0E3D"/>
    <w:rsid w:val="008E109D"/>
    <w:rsid w:val="008E4851"/>
    <w:rsid w:val="008F35F3"/>
    <w:rsid w:val="008F6868"/>
    <w:rsid w:val="00902A4E"/>
    <w:rsid w:val="00910E16"/>
    <w:rsid w:val="00912DD5"/>
    <w:rsid w:val="00915C28"/>
    <w:rsid w:val="00915DB8"/>
    <w:rsid w:val="00916C3F"/>
    <w:rsid w:val="009216A6"/>
    <w:rsid w:val="0092484F"/>
    <w:rsid w:val="009315D3"/>
    <w:rsid w:val="0093637B"/>
    <w:rsid w:val="009541AA"/>
    <w:rsid w:val="00956454"/>
    <w:rsid w:val="0095747E"/>
    <w:rsid w:val="00961D1B"/>
    <w:rsid w:val="00970137"/>
    <w:rsid w:val="00980657"/>
    <w:rsid w:val="00980C9E"/>
    <w:rsid w:val="00984E0B"/>
    <w:rsid w:val="00990084"/>
    <w:rsid w:val="00990CFF"/>
    <w:rsid w:val="00992CEC"/>
    <w:rsid w:val="009A2A00"/>
    <w:rsid w:val="009A385D"/>
    <w:rsid w:val="009A6BFC"/>
    <w:rsid w:val="009B243F"/>
    <w:rsid w:val="009B2659"/>
    <w:rsid w:val="009B56E7"/>
    <w:rsid w:val="009B7397"/>
    <w:rsid w:val="009C0C57"/>
    <w:rsid w:val="009C3F23"/>
    <w:rsid w:val="009C5D81"/>
    <w:rsid w:val="009C5ECB"/>
    <w:rsid w:val="009C6C02"/>
    <w:rsid w:val="009C73FF"/>
    <w:rsid w:val="009D1090"/>
    <w:rsid w:val="009D1912"/>
    <w:rsid w:val="009D1BA5"/>
    <w:rsid w:val="009D24D8"/>
    <w:rsid w:val="009E040B"/>
    <w:rsid w:val="009E12E6"/>
    <w:rsid w:val="009E2515"/>
    <w:rsid w:val="009F61E1"/>
    <w:rsid w:val="00A05072"/>
    <w:rsid w:val="00A1302F"/>
    <w:rsid w:val="00A16269"/>
    <w:rsid w:val="00A16EB7"/>
    <w:rsid w:val="00A1710C"/>
    <w:rsid w:val="00A24F9B"/>
    <w:rsid w:val="00A305A9"/>
    <w:rsid w:val="00A32AE3"/>
    <w:rsid w:val="00A3359F"/>
    <w:rsid w:val="00A3471A"/>
    <w:rsid w:val="00A35F18"/>
    <w:rsid w:val="00A3690F"/>
    <w:rsid w:val="00A37E57"/>
    <w:rsid w:val="00A438E1"/>
    <w:rsid w:val="00A46B45"/>
    <w:rsid w:val="00A50D70"/>
    <w:rsid w:val="00A5345B"/>
    <w:rsid w:val="00A55765"/>
    <w:rsid w:val="00A57AEB"/>
    <w:rsid w:val="00A665D0"/>
    <w:rsid w:val="00A67210"/>
    <w:rsid w:val="00A727F0"/>
    <w:rsid w:val="00A73A4F"/>
    <w:rsid w:val="00A819D1"/>
    <w:rsid w:val="00A82206"/>
    <w:rsid w:val="00A84686"/>
    <w:rsid w:val="00A85EC1"/>
    <w:rsid w:val="00A928AA"/>
    <w:rsid w:val="00A941AB"/>
    <w:rsid w:val="00A9774E"/>
    <w:rsid w:val="00A97CD4"/>
    <w:rsid w:val="00AA010B"/>
    <w:rsid w:val="00AA089E"/>
    <w:rsid w:val="00AA0F28"/>
    <w:rsid w:val="00AA44D4"/>
    <w:rsid w:val="00AA5F0A"/>
    <w:rsid w:val="00AA696A"/>
    <w:rsid w:val="00AB1AEC"/>
    <w:rsid w:val="00AB73A9"/>
    <w:rsid w:val="00AC2178"/>
    <w:rsid w:val="00AC4D35"/>
    <w:rsid w:val="00AC702D"/>
    <w:rsid w:val="00AC78A1"/>
    <w:rsid w:val="00AD1258"/>
    <w:rsid w:val="00AD4FC8"/>
    <w:rsid w:val="00AD63A6"/>
    <w:rsid w:val="00AE1C38"/>
    <w:rsid w:val="00AF07BC"/>
    <w:rsid w:val="00AF6712"/>
    <w:rsid w:val="00B0253D"/>
    <w:rsid w:val="00B033A1"/>
    <w:rsid w:val="00B1456F"/>
    <w:rsid w:val="00B15114"/>
    <w:rsid w:val="00B157AA"/>
    <w:rsid w:val="00B15C5A"/>
    <w:rsid w:val="00B27F4A"/>
    <w:rsid w:val="00B30EAB"/>
    <w:rsid w:val="00B423F4"/>
    <w:rsid w:val="00B42E9E"/>
    <w:rsid w:val="00B4581E"/>
    <w:rsid w:val="00B47D85"/>
    <w:rsid w:val="00B5233D"/>
    <w:rsid w:val="00B5413D"/>
    <w:rsid w:val="00B547E6"/>
    <w:rsid w:val="00B6127B"/>
    <w:rsid w:val="00B6189A"/>
    <w:rsid w:val="00B71495"/>
    <w:rsid w:val="00B75722"/>
    <w:rsid w:val="00B81151"/>
    <w:rsid w:val="00B902D7"/>
    <w:rsid w:val="00B90BD4"/>
    <w:rsid w:val="00B916EE"/>
    <w:rsid w:val="00B95F39"/>
    <w:rsid w:val="00B97583"/>
    <w:rsid w:val="00BA0028"/>
    <w:rsid w:val="00BA4358"/>
    <w:rsid w:val="00BA4BEF"/>
    <w:rsid w:val="00BB0849"/>
    <w:rsid w:val="00BB094B"/>
    <w:rsid w:val="00BB0D20"/>
    <w:rsid w:val="00BB0DAE"/>
    <w:rsid w:val="00BB3B24"/>
    <w:rsid w:val="00BB3D9F"/>
    <w:rsid w:val="00BC6052"/>
    <w:rsid w:val="00BD2DD3"/>
    <w:rsid w:val="00BD3DD5"/>
    <w:rsid w:val="00BD6907"/>
    <w:rsid w:val="00BE1689"/>
    <w:rsid w:val="00BE2F43"/>
    <w:rsid w:val="00BE5D9E"/>
    <w:rsid w:val="00BF1124"/>
    <w:rsid w:val="00BF1A2E"/>
    <w:rsid w:val="00BF4A2A"/>
    <w:rsid w:val="00BF5BF3"/>
    <w:rsid w:val="00BF6DD9"/>
    <w:rsid w:val="00C03054"/>
    <w:rsid w:val="00C04742"/>
    <w:rsid w:val="00C05E52"/>
    <w:rsid w:val="00C068D3"/>
    <w:rsid w:val="00C10EDC"/>
    <w:rsid w:val="00C17C2E"/>
    <w:rsid w:val="00C30B64"/>
    <w:rsid w:val="00C33F8E"/>
    <w:rsid w:val="00C44C87"/>
    <w:rsid w:val="00C44F00"/>
    <w:rsid w:val="00C45E49"/>
    <w:rsid w:val="00C50855"/>
    <w:rsid w:val="00C51FA6"/>
    <w:rsid w:val="00C54A4A"/>
    <w:rsid w:val="00C5664D"/>
    <w:rsid w:val="00C676D4"/>
    <w:rsid w:val="00C679A5"/>
    <w:rsid w:val="00C737E5"/>
    <w:rsid w:val="00C74A43"/>
    <w:rsid w:val="00C76461"/>
    <w:rsid w:val="00C82A7D"/>
    <w:rsid w:val="00C915AD"/>
    <w:rsid w:val="00C94DC6"/>
    <w:rsid w:val="00C95E5C"/>
    <w:rsid w:val="00CA161E"/>
    <w:rsid w:val="00CA1B3E"/>
    <w:rsid w:val="00CA3251"/>
    <w:rsid w:val="00CA368C"/>
    <w:rsid w:val="00CB5C62"/>
    <w:rsid w:val="00CB6037"/>
    <w:rsid w:val="00CB7FD1"/>
    <w:rsid w:val="00CC1F22"/>
    <w:rsid w:val="00CC3DB5"/>
    <w:rsid w:val="00CC6E3C"/>
    <w:rsid w:val="00CC7478"/>
    <w:rsid w:val="00CD0D99"/>
    <w:rsid w:val="00CD328A"/>
    <w:rsid w:val="00CE0397"/>
    <w:rsid w:val="00CE1CDA"/>
    <w:rsid w:val="00CE1D85"/>
    <w:rsid w:val="00CE23AA"/>
    <w:rsid w:val="00CE2751"/>
    <w:rsid w:val="00CE393E"/>
    <w:rsid w:val="00CE40C3"/>
    <w:rsid w:val="00CE6B03"/>
    <w:rsid w:val="00CF293E"/>
    <w:rsid w:val="00D01364"/>
    <w:rsid w:val="00D0519B"/>
    <w:rsid w:val="00D0621F"/>
    <w:rsid w:val="00D14212"/>
    <w:rsid w:val="00D23A22"/>
    <w:rsid w:val="00D30EB7"/>
    <w:rsid w:val="00D33221"/>
    <w:rsid w:val="00D4499F"/>
    <w:rsid w:val="00D4711B"/>
    <w:rsid w:val="00D47202"/>
    <w:rsid w:val="00D52002"/>
    <w:rsid w:val="00D62E5F"/>
    <w:rsid w:val="00D6417E"/>
    <w:rsid w:val="00D6640D"/>
    <w:rsid w:val="00D66B8E"/>
    <w:rsid w:val="00D76996"/>
    <w:rsid w:val="00D76DA7"/>
    <w:rsid w:val="00D83A55"/>
    <w:rsid w:val="00D8549F"/>
    <w:rsid w:val="00D92900"/>
    <w:rsid w:val="00DA0106"/>
    <w:rsid w:val="00DA5126"/>
    <w:rsid w:val="00DA7761"/>
    <w:rsid w:val="00DB0184"/>
    <w:rsid w:val="00DB1F91"/>
    <w:rsid w:val="00DB7A9A"/>
    <w:rsid w:val="00DB7F3D"/>
    <w:rsid w:val="00DC03F5"/>
    <w:rsid w:val="00DC2FE5"/>
    <w:rsid w:val="00DC40B7"/>
    <w:rsid w:val="00DC4E7F"/>
    <w:rsid w:val="00DC4EE3"/>
    <w:rsid w:val="00DD2248"/>
    <w:rsid w:val="00DD75DC"/>
    <w:rsid w:val="00DE2363"/>
    <w:rsid w:val="00DE480F"/>
    <w:rsid w:val="00DF26E2"/>
    <w:rsid w:val="00DF59F7"/>
    <w:rsid w:val="00DF5D4C"/>
    <w:rsid w:val="00DF6274"/>
    <w:rsid w:val="00DF74FC"/>
    <w:rsid w:val="00E06591"/>
    <w:rsid w:val="00E06747"/>
    <w:rsid w:val="00E0755A"/>
    <w:rsid w:val="00E11092"/>
    <w:rsid w:val="00E14ADA"/>
    <w:rsid w:val="00E20853"/>
    <w:rsid w:val="00E23A02"/>
    <w:rsid w:val="00E30FAD"/>
    <w:rsid w:val="00E435D1"/>
    <w:rsid w:val="00E46992"/>
    <w:rsid w:val="00E47BD9"/>
    <w:rsid w:val="00E5160D"/>
    <w:rsid w:val="00E55F20"/>
    <w:rsid w:val="00E56C2D"/>
    <w:rsid w:val="00E57760"/>
    <w:rsid w:val="00E60B76"/>
    <w:rsid w:val="00E61CA4"/>
    <w:rsid w:val="00E81E0B"/>
    <w:rsid w:val="00E9597F"/>
    <w:rsid w:val="00E95B6B"/>
    <w:rsid w:val="00E96C96"/>
    <w:rsid w:val="00EA044C"/>
    <w:rsid w:val="00EA1925"/>
    <w:rsid w:val="00EB27AC"/>
    <w:rsid w:val="00EB29F4"/>
    <w:rsid w:val="00EC0785"/>
    <w:rsid w:val="00EC0CAE"/>
    <w:rsid w:val="00ED25BB"/>
    <w:rsid w:val="00ED2B91"/>
    <w:rsid w:val="00ED457F"/>
    <w:rsid w:val="00ED759A"/>
    <w:rsid w:val="00EE5591"/>
    <w:rsid w:val="00F05394"/>
    <w:rsid w:val="00F065B5"/>
    <w:rsid w:val="00F11ABF"/>
    <w:rsid w:val="00F13339"/>
    <w:rsid w:val="00F136F9"/>
    <w:rsid w:val="00F245D5"/>
    <w:rsid w:val="00F40EAA"/>
    <w:rsid w:val="00F435CC"/>
    <w:rsid w:val="00F453D4"/>
    <w:rsid w:val="00F5592F"/>
    <w:rsid w:val="00F60410"/>
    <w:rsid w:val="00F60DFD"/>
    <w:rsid w:val="00F730F5"/>
    <w:rsid w:val="00F82D53"/>
    <w:rsid w:val="00F91BED"/>
    <w:rsid w:val="00F9282E"/>
    <w:rsid w:val="00FA5111"/>
    <w:rsid w:val="00FA52B2"/>
    <w:rsid w:val="00FA6219"/>
    <w:rsid w:val="00FA6B59"/>
    <w:rsid w:val="00FB0C81"/>
    <w:rsid w:val="00FB1789"/>
    <w:rsid w:val="00FB17DC"/>
    <w:rsid w:val="00FB5AB2"/>
    <w:rsid w:val="00FB5CE6"/>
    <w:rsid w:val="00FB6382"/>
    <w:rsid w:val="00FD3CFE"/>
    <w:rsid w:val="00FE22F6"/>
    <w:rsid w:val="00FE5EEE"/>
    <w:rsid w:val="00FE7337"/>
    <w:rsid w:val="00FF2045"/>
    <w:rsid w:val="00FF2514"/>
    <w:rsid w:val="00FF29DB"/>
    <w:rsid w:val="00FF7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06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cs-CZ" w:eastAsia="cs-CZ" w:bidi="cs-CZ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Normal Indent" w:uiPriority="0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rsid w:val="004C5128"/>
    <w:rPr>
      <w:color w:val="000000"/>
    </w:rPr>
  </w:style>
  <w:style w:type="paragraph" w:styleId="Nadpis1">
    <w:name w:val="heading 1"/>
    <w:basedOn w:val="Normln"/>
    <w:next w:val="Normln"/>
    <w:link w:val="Nadpis1Char"/>
    <w:uiPriority w:val="9"/>
    <w:qFormat/>
    <w:rsid w:val="000703AC"/>
    <w:pPr>
      <w:keepNext/>
      <w:widowControl/>
      <w:pBdr>
        <w:bottom w:val="single" w:sz="4" w:space="6" w:color="auto"/>
      </w:pBdr>
      <w:spacing w:before="600"/>
      <w:outlineLvl w:val="0"/>
    </w:pPr>
    <w:rPr>
      <w:rFonts w:ascii="Arial" w:eastAsia="Times New Roman" w:hAnsi="Arial" w:cs="Times New Roman"/>
      <w:b/>
      <w:caps/>
      <w:color w:val="auto"/>
      <w:kern w:val="28"/>
      <w:sz w:val="20"/>
      <w:szCs w:val="20"/>
      <w:lang w:bidi="ar-SA"/>
    </w:rPr>
  </w:style>
  <w:style w:type="paragraph" w:styleId="Nadpis2">
    <w:name w:val="heading 2"/>
    <w:basedOn w:val="Normln"/>
    <w:next w:val="Normln"/>
    <w:link w:val="Nadpis2Char"/>
    <w:uiPriority w:val="9"/>
    <w:qFormat/>
    <w:rsid w:val="000703AC"/>
    <w:pPr>
      <w:keepNext/>
      <w:widowControl/>
      <w:numPr>
        <w:ilvl w:val="2"/>
        <w:numId w:val="1"/>
      </w:numPr>
      <w:pBdr>
        <w:bottom w:val="single" w:sz="8" w:space="4" w:color="auto"/>
      </w:pBdr>
      <w:spacing w:before="360" w:after="180"/>
      <w:outlineLvl w:val="1"/>
    </w:pPr>
    <w:rPr>
      <w:rFonts w:ascii="Arial" w:eastAsia="Times New Roman" w:hAnsi="Arial" w:cs="Times New Roman"/>
      <w:b/>
      <w:caps/>
      <w:color w:val="auto"/>
      <w:sz w:val="20"/>
      <w:szCs w:val="20"/>
      <w:lang w:bidi="ar-SA"/>
    </w:rPr>
  </w:style>
  <w:style w:type="paragraph" w:styleId="Nadpis3">
    <w:name w:val="heading 3"/>
    <w:basedOn w:val="Normln"/>
    <w:next w:val="Normln"/>
    <w:link w:val="Nadpis3Char"/>
    <w:uiPriority w:val="9"/>
    <w:qFormat/>
    <w:rsid w:val="000703AC"/>
    <w:pPr>
      <w:keepNext/>
      <w:widowControl/>
      <w:numPr>
        <w:ilvl w:val="3"/>
        <w:numId w:val="1"/>
      </w:numPr>
      <w:pBdr>
        <w:bottom w:val="single" w:sz="6" w:space="2" w:color="auto"/>
      </w:pBdr>
      <w:spacing w:before="240"/>
      <w:outlineLvl w:val="2"/>
    </w:pPr>
    <w:rPr>
      <w:rFonts w:ascii="Arial" w:eastAsia="Times New Roman" w:hAnsi="Arial" w:cs="Times New Roman"/>
      <w:b/>
      <w:color w:val="auto"/>
      <w:sz w:val="20"/>
      <w:szCs w:val="20"/>
      <w:lang w:bidi="ar-SA"/>
    </w:rPr>
  </w:style>
  <w:style w:type="paragraph" w:styleId="Nadpis4">
    <w:name w:val="heading 4"/>
    <w:basedOn w:val="Normln"/>
    <w:next w:val="Normln"/>
    <w:link w:val="Nadpis4Char"/>
    <w:qFormat/>
    <w:rsid w:val="000703AC"/>
    <w:pPr>
      <w:keepNext/>
      <w:widowControl/>
      <w:numPr>
        <w:ilvl w:val="4"/>
        <w:numId w:val="1"/>
      </w:numPr>
      <w:spacing w:before="240" w:after="60"/>
      <w:outlineLvl w:val="3"/>
    </w:pPr>
    <w:rPr>
      <w:rFonts w:ascii="Arial" w:eastAsia="Times New Roman" w:hAnsi="Arial" w:cs="Times New Roman"/>
      <w:b/>
      <w:color w:val="auto"/>
      <w:sz w:val="20"/>
      <w:szCs w:val="20"/>
      <w:lang w:bidi="ar-SA"/>
    </w:rPr>
  </w:style>
  <w:style w:type="paragraph" w:styleId="Nadpis5">
    <w:name w:val="heading 5"/>
    <w:basedOn w:val="Normln"/>
    <w:next w:val="Normln"/>
    <w:link w:val="Nadpis5Char"/>
    <w:qFormat/>
    <w:rsid w:val="000703AC"/>
    <w:pPr>
      <w:widowControl/>
      <w:numPr>
        <w:ilvl w:val="5"/>
        <w:numId w:val="1"/>
      </w:numPr>
      <w:spacing w:after="60"/>
      <w:outlineLvl w:val="4"/>
    </w:pPr>
    <w:rPr>
      <w:rFonts w:ascii="Arial" w:eastAsia="Times New Roman" w:hAnsi="Arial" w:cs="Times New Roman"/>
      <w:b/>
      <w:i/>
      <w:color w:val="auto"/>
      <w:sz w:val="20"/>
      <w:szCs w:val="20"/>
      <w:lang w:bidi="ar-SA"/>
    </w:rPr>
  </w:style>
  <w:style w:type="paragraph" w:styleId="Nadpis6">
    <w:name w:val="heading 6"/>
    <w:basedOn w:val="Normln"/>
    <w:next w:val="Normln"/>
    <w:link w:val="Nadpis6Char"/>
    <w:unhideWhenUsed/>
    <w:qFormat/>
    <w:rsid w:val="000703AC"/>
    <w:pPr>
      <w:widowControl/>
      <w:shd w:val="clear" w:color="auto" w:fill="FFFFFF"/>
      <w:spacing w:line="271" w:lineRule="auto"/>
      <w:jc w:val="both"/>
      <w:outlineLvl w:val="5"/>
    </w:pPr>
    <w:rPr>
      <w:rFonts w:ascii="Arial" w:eastAsia="Times New Roman" w:hAnsi="Arial" w:cs="Times New Roman"/>
      <w:b/>
      <w:bCs/>
      <w:color w:val="595959"/>
      <w:spacing w:val="5"/>
      <w:sz w:val="22"/>
      <w:szCs w:val="22"/>
      <w:lang w:eastAsia="en-US" w:bidi="ar-SA"/>
    </w:rPr>
  </w:style>
  <w:style w:type="paragraph" w:styleId="Nadpis7">
    <w:name w:val="heading 7"/>
    <w:basedOn w:val="Normln"/>
    <w:next w:val="Normln"/>
    <w:link w:val="Nadpis7Char"/>
    <w:unhideWhenUsed/>
    <w:qFormat/>
    <w:rsid w:val="000703AC"/>
    <w:pPr>
      <w:widowControl/>
      <w:jc w:val="both"/>
      <w:outlineLvl w:val="6"/>
    </w:pPr>
    <w:rPr>
      <w:rFonts w:ascii="Arial" w:eastAsia="Times New Roman" w:hAnsi="Arial" w:cs="Times New Roman"/>
      <w:b/>
      <w:bCs/>
      <w:i/>
      <w:iCs/>
      <w:color w:val="5A5A5A"/>
      <w:sz w:val="20"/>
      <w:szCs w:val="20"/>
      <w:lang w:eastAsia="en-US" w:bidi="ar-SA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703AC"/>
    <w:pPr>
      <w:widowControl/>
      <w:jc w:val="both"/>
      <w:outlineLvl w:val="7"/>
    </w:pPr>
    <w:rPr>
      <w:rFonts w:ascii="Arial" w:eastAsia="Times New Roman" w:hAnsi="Arial" w:cs="Times New Roman"/>
      <w:b/>
      <w:bCs/>
      <w:color w:val="7F7F7F"/>
      <w:sz w:val="20"/>
      <w:szCs w:val="20"/>
      <w:lang w:eastAsia="en-US" w:bidi="ar-SA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0703AC"/>
    <w:pPr>
      <w:widowControl/>
      <w:spacing w:before="240" w:after="60"/>
      <w:jc w:val="both"/>
      <w:outlineLvl w:val="8"/>
    </w:pPr>
    <w:rPr>
      <w:rFonts w:ascii="Cambria" w:eastAsia="Times New Roman" w:hAnsi="Cambria" w:cs="Times New Roman"/>
      <w:color w:val="auto"/>
      <w:sz w:val="22"/>
      <w:szCs w:val="22"/>
      <w:lang w:bidi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rsid w:val="00C50855"/>
    <w:rPr>
      <w:color w:val="0066CC"/>
      <w:u w:val="single"/>
    </w:rPr>
  </w:style>
  <w:style w:type="character" w:customStyle="1" w:styleId="ZhlavneboZpat">
    <w:name w:val="Záhlaví nebo Zápatí_"/>
    <w:basedOn w:val="Standardnpsmoodstavce"/>
    <w:link w:val="ZhlavneboZpat0"/>
    <w:rsid w:val="00C50855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ZhlavneboZpat1">
    <w:name w:val="Záhlaví nebo Zápatí"/>
    <w:basedOn w:val="ZhlavneboZpat"/>
    <w:rsid w:val="00C50855"/>
    <w:rPr>
      <w:color w:val="000000"/>
      <w:spacing w:val="0"/>
      <w:w w:val="100"/>
      <w:position w:val="0"/>
      <w:sz w:val="24"/>
      <w:szCs w:val="24"/>
      <w:lang w:val="cs-CZ" w:eastAsia="cs-CZ" w:bidi="cs-CZ"/>
    </w:rPr>
  </w:style>
  <w:style w:type="character" w:customStyle="1" w:styleId="Obsah2Char">
    <w:name w:val="Obsah 2 Char"/>
    <w:basedOn w:val="Standardnpsmoodstavce"/>
    <w:link w:val="Obsah2"/>
    <w:rsid w:val="00C50855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paragraph" w:customStyle="1" w:styleId="ZhlavneboZpat0">
    <w:name w:val="Záhlaví nebo Zápatí"/>
    <w:basedOn w:val="Normln"/>
    <w:link w:val="ZhlavneboZpat"/>
    <w:rsid w:val="00C50855"/>
    <w:pPr>
      <w:shd w:val="clear" w:color="auto" w:fill="FFFFFF"/>
      <w:spacing w:line="0" w:lineRule="atLeast"/>
    </w:pPr>
    <w:rPr>
      <w:rFonts w:ascii="Arial" w:eastAsia="Arial" w:hAnsi="Arial" w:cs="Arial"/>
    </w:rPr>
  </w:style>
  <w:style w:type="paragraph" w:styleId="Obsah2">
    <w:name w:val="toc 2"/>
    <w:basedOn w:val="Normln"/>
    <w:link w:val="Obsah2Char"/>
    <w:autoRedefine/>
    <w:uiPriority w:val="39"/>
    <w:rsid w:val="00C50855"/>
    <w:pPr>
      <w:shd w:val="clear" w:color="auto" w:fill="FFFFFF"/>
      <w:spacing w:line="283" w:lineRule="exact"/>
      <w:jc w:val="both"/>
    </w:pPr>
    <w:rPr>
      <w:rFonts w:ascii="Arial" w:eastAsia="Arial" w:hAnsi="Arial" w:cs="Arial"/>
      <w:sz w:val="16"/>
      <w:szCs w:val="16"/>
    </w:rPr>
  </w:style>
  <w:style w:type="paragraph" w:customStyle="1" w:styleId="ZkladntextWT">
    <w:name w:val="Základní text WT"/>
    <w:link w:val="ZkladntextWTChar"/>
    <w:qFormat/>
    <w:rsid w:val="006F6603"/>
    <w:pPr>
      <w:widowControl/>
      <w:tabs>
        <w:tab w:val="left" w:pos="1134"/>
        <w:tab w:val="right" w:pos="9356"/>
      </w:tabs>
      <w:jc w:val="both"/>
    </w:pPr>
    <w:rPr>
      <w:rFonts w:ascii="Times New Roman" w:eastAsia="Times New Roman" w:hAnsi="Times New Roman" w:cs="Times New Roman"/>
      <w:lang w:bidi="ar-SA"/>
    </w:rPr>
  </w:style>
  <w:style w:type="paragraph" w:customStyle="1" w:styleId="TextpoznmkyWT">
    <w:name w:val="Text poznámky WT"/>
    <w:uiPriority w:val="99"/>
    <w:rsid w:val="005612FB"/>
    <w:pPr>
      <w:widowControl/>
      <w:tabs>
        <w:tab w:val="left" w:pos="851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i/>
      <w:lang w:bidi="ar-SA"/>
    </w:rPr>
  </w:style>
  <w:style w:type="paragraph" w:customStyle="1" w:styleId="textWT10">
    <w:name w:val="text WT 10"/>
    <w:basedOn w:val="ZkladntextWT"/>
    <w:uiPriority w:val="99"/>
    <w:rsid w:val="005612FB"/>
    <w:rPr>
      <w:sz w:val="20"/>
      <w:szCs w:val="20"/>
    </w:rPr>
  </w:style>
  <w:style w:type="paragraph" w:styleId="Zpat">
    <w:name w:val="footer"/>
    <w:basedOn w:val="Normln"/>
    <w:link w:val="ZpatChar"/>
    <w:uiPriority w:val="99"/>
    <w:unhideWhenUsed/>
    <w:rsid w:val="005612FB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5612FB"/>
    <w:rPr>
      <w:color w:val="000000"/>
    </w:rPr>
  </w:style>
  <w:style w:type="character" w:customStyle="1" w:styleId="Nadpis1Char">
    <w:name w:val="Nadpis 1 Char"/>
    <w:basedOn w:val="Standardnpsmoodstavce"/>
    <w:link w:val="Nadpis1"/>
    <w:uiPriority w:val="9"/>
    <w:rsid w:val="000703AC"/>
    <w:rPr>
      <w:rFonts w:ascii="Arial" w:eastAsia="Times New Roman" w:hAnsi="Arial" w:cs="Times New Roman"/>
      <w:b/>
      <w:caps/>
      <w:kern w:val="28"/>
      <w:sz w:val="20"/>
      <w:szCs w:val="20"/>
      <w:lang w:bidi="ar-SA"/>
    </w:rPr>
  </w:style>
  <w:style w:type="character" w:customStyle="1" w:styleId="Nadpis2Char">
    <w:name w:val="Nadpis 2 Char"/>
    <w:basedOn w:val="Standardnpsmoodstavce"/>
    <w:link w:val="Nadpis2"/>
    <w:uiPriority w:val="9"/>
    <w:rsid w:val="000703AC"/>
    <w:rPr>
      <w:rFonts w:ascii="Arial" w:eastAsia="Times New Roman" w:hAnsi="Arial" w:cs="Times New Roman"/>
      <w:b/>
      <w:caps/>
      <w:sz w:val="20"/>
      <w:szCs w:val="20"/>
      <w:lang w:bidi="ar-SA"/>
    </w:rPr>
  </w:style>
  <w:style w:type="character" w:customStyle="1" w:styleId="Nadpis3Char">
    <w:name w:val="Nadpis 3 Char"/>
    <w:basedOn w:val="Standardnpsmoodstavce"/>
    <w:link w:val="Nadpis3"/>
    <w:uiPriority w:val="9"/>
    <w:rsid w:val="000703AC"/>
    <w:rPr>
      <w:rFonts w:ascii="Arial" w:eastAsia="Times New Roman" w:hAnsi="Arial" w:cs="Times New Roman"/>
      <w:b/>
      <w:sz w:val="20"/>
      <w:szCs w:val="20"/>
      <w:lang w:bidi="ar-SA"/>
    </w:rPr>
  </w:style>
  <w:style w:type="character" w:customStyle="1" w:styleId="Nadpis4Char">
    <w:name w:val="Nadpis 4 Char"/>
    <w:basedOn w:val="Standardnpsmoodstavce"/>
    <w:link w:val="Nadpis4"/>
    <w:rsid w:val="000703AC"/>
    <w:rPr>
      <w:rFonts w:ascii="Arial" w:eastAsia="Times New Roman" w:hAnsi="Arial" w:cs="Times New Roman"/>
      <w:b/>
      <w:sz w:val="20"/>
      <w:szCs w:val="20"/>
      <w:lang w:bidi="ar-SA"/>
    </w:rPr>
  </w:style>
  <w:style w:type="character" w:customStyle="1" w:styleId="Nadpis5Char">
    <w:name w:val="Nadpis 5 Char"/>
    <w:basedOn w:val="Standardnpsmoodstavce"/>
    <w:link w:val="Nadpis5"/>
    <w:rsid w:val="000703AC"/>
    <w:rPr>
      <w:rFonts w:ascii="Arial" w:eastAsia="Times New Roman" w:hAnsi="Arial" w:cs="Times New Roman"/>
      <w:b/>
      <w:i/>
      <w:sz w:val="20"/>
      <w:szCs w:val="20"/>
      <w:lang w:bidi="ar-SA"/>
    </w:rPr>
  </w:style>
  <w:style w:type="character" w:customStyle="1" w:styleId="Nadpis6Char">
    <w:name w:val="Nadpis 6 Char"/>
    <w:basedOn w:val="Standardnpsmoodstavce"/>
    <w:link w:val="Nadpis6"/>
    <w:uiPriority w:val="99"/>
    <w:rsid w:val="000703AC"/>
    <w:rPr>
      <w:rFonts w:ascii="Arial" w:eastAsia="Times New Roman" w:hAnsi="Arial" w:cs="Times New Roman"/>
      <w:b/>
      <w:bCs/>
      <w:color w:val="595959"/>
      <w:spacing w:val="5"/>
      <w:sz w:val="22"/>
      <w:szCs w:val="22"/>
      <w:shd w:val="clear" w:color="auto" w:fill="FFFFFF"/>
      <w:lang w:eastAsia="en-US" w:bidi="ar-SA"/>
    </w:rPr>
  </w:style>
  <w:style w:type="character" w:customStyle="1" w:styleId="Nadpis7Char">
    <w:name w:val="Nadpis 7 Char"/>
    <w:basedOn w:val="Standardnpsmoodstavce"/>
    <w:link w:val="Nadpis7"/>
    <w:uiPriority w:val="99"/>
    <w:rsid w:val="000703AC"/>
    <w:rPr>
      <w:rFonts w:ascii="Arial" w:eastAsia="Times New Roman" w:hAnsi="Arial" w:cs="Times New Roman"/>
      <w:b/>
      <w:bCs/>
      <w:i/>
      <w:iCs/>
      <w:color w:val="5A5A5A"/>
      <w:sz w:val="20"/>
      <w:szCs w:val="20"/>
      <w:lang w:eastAsia="en-US" w:bidi="ar-SA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703AC"/>
    <w:rPr>
      <w:rFonts w:ascii="Arial" w:eastAsia="Times New Roman" w:hAnsi="Arial" w:cs="Times New Roman"/>
      <w:b/>
      <w:bCs/>
      <w:color w:val="7F7F7F"/>
      <w:sz w:val="20"/>
      <w:szCs w:val="20"/>
      <w:lang w:eastAsia="en-US" w:bidi="ar-SA"/>
    </w:rPr>
  </w:style>
  <w:style w:type="character" w:customStyle="1" w:styleId="Nadpis9Char">
    <w:name w:val="Nadpis 9 Char"/>
    <w:basedOn w:val="Standardnpsmoodstavce"/>
    <w:link w:val="Nadpis9"/>
    <w:uiPriority w:val="99"/>
    <w:rsid w:val="000703AC"/>
    <w:rPr>
      <w:rFonts w:ascii="Cambria" w:eastAsia="Times New Roman" w:hAnsi="Cambria" w:cs="Times New Roman"/>
      <w:sz w:val="22"/>
      <w:szCs w:val="22"/>
      <w:lang w:bidi="ar-SA"/>
    </w:rPr>
  </w:style>
  <w:style w:type="numbering" w:customStyle="1" w:styleId="Bezseznamu1">
    <w:name w:val="Bez seznamu1"/>
    <w:next w:val="Bezseznamu"/>
    <w:uiPriority w:val="99"/>
    <w:semiHidden/>
    <w:unhideWhenUsed/>
    <w:rsid w:val="000703AC"/>
  </w:style>
  <w:style w:type="paragraph" w:styleId="Zkladntextodsazen3">
    <w:name w:val="Body Text Indent 3"/>
    <w:basedOn w:val="Normln"/>
    <w:link w:val="Zkladntextodsazen3Char"/>
    <w:uiPriority w:val="99"/>
    <w:rsid w:val="000703AC"/>
    <w:pPr>
      <w:widowControl/>
      <w:overflowPunct w:val="0"/>
      <w:autoSpaceDE w:val="0"/>
      <w:autoSpaceDN w:val="0"/>
      <w:adjustRightInd w:val="0"/>
      <w:ind w:left="2835" w:hanging="2835"/>
      <w:jc w:val="both"/>
      <w:textAlignment w:val="baseline"/>
    </w:pPr>
    <w:rPr>
      <w:rFonts w:ascii="Arial" w:eastAsia="Times New Roman" w:hAnsi="Arial" w:cs="Times New Roman"/>
      <w:color w:val="auto"/>
      <w:sz w:val="22"/>
      <w:szCs w:val="20"/>
      <w:lang w:bidi="ar-SA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rsid w:val="000703AC"/>
    <w:rPr>
      <w:rFonts w:ascii="Arial" w:eastAsia="Times New Roman" w:hAnsi="Arial" w:cs="Times New Roman"/>
      <w:sz w:val="22"/>
      <w:szCs w:val="20"/>
      <w:lang w:bidi="ar-SA"/>
    </w:rPr>
  </w:style>
  <w:style w:type="paragraph" w:styleId="Odstavecseseznamem">
    <w:name w:val="List Paragraph"/>
    <w:basedOn w:val="Normln"/>
    <w:uiPriority w:val="34"/>
    <w:qFormat/>
    <w:rsid w:val="000703AC"/>
    <w:pPr>
      <w:widowControl/>
      <w:ind w:left="708"/>
      <w:jc w:val="both"/>
    </w:pPr>
    <w:rPr>
      <w:rFonts w:ascii="Arial Narrow" w:eastAsia="Times New Roman" w:hAnsi="Arial Narrow" w:cs="Times New Roman"/>
      <w:color w:val="auto"/>
      <w:sz w:val="20"/>
      <w:lang w:bidi="ar-SA"/>
    </w:rPr>
  </w:style>
  <w:style w:type="paragraph" w:styleId="Prosttext">
    <w:name w:val="Plain Text"/>
    <w:aliases w:val="Prostý text Char Char Char,Prostý text Char Char Char Char Char Char Char Char Char Char Char Char Char Char,Prostý text Char Char"/>
    <w:basedOn w:val="Normln"/>
    <w:link w:val="ProsttextChar"/>
    <w:uiPriority w:val="99"/>
    <w:rsid w:val="000703AC"/>
    <w:pPr>
      <w:widowControl/>
    </w:pPr>
    <w:rPr>
      <w:rFonts w:ascii="Courier New" w:eastAsia="Times New Roman" w:hAnsi="Courier New" w:cs="Times New Roman"/>
      <w:color w:val="auto"/>
      <w:sz w:val="20"/>
      <w:szCs w:val="20"/>
      <w:lang w:bidi="ar-SA"/>
    </w:rPr>
  </w:style>
  <w:style w:type="character" w:customStyle="1" w:styleId="ProsttextChar">
    <w:name w:val="Prostý text Char"/>
    <w:aliases w:val="Prostý text Char Char Char Char,Prostý text Char Char Char Char Char Char Char Char Char Char Char Char Char Char Char,Prostý text Char Char Char1"/>
    <w:basedOn w:val="Standardnpsmoodstavce"/>
    <w:link w:val="Prosttext"/>
    <w:uiPriority w:val="99"/>
    <w:rsid w:val="000703AC"/>
    <w:rPr>
      <w:rFonts w:ascii="Courier New" w:eastAsia="Times New Roman" w:hAnsi="Courier New" w:cs="Times New Roman"/>
      <w:sz w:val="20"/>
      <w:szCs w:val="20"/>
      <w:lang w:bidi="ar-SA"/>
    </w:rPr>
  </w:style>
  <w:style w:type="character" w:styleId="Siln">
    <w:name w:val="Strong"/>
    <w:uiPriority w:val="22"/>
    <w:qFormat/>
    <w:rsid w:val="000703AC"/>
    <w:rPr>
      <w:b/>
    </w:rPr>
  </w:style>
  <w:style w:type="character" w:styleId="Zvraznn">
    <w:name w:val="Emphasis"/>
    <w:uiPriority w:val="20"/>
    <w:qFormat/>
    <w:rsid w:val="000703AC"/>
    <w:rPr>
      <w:b/>
      <w:i/>
      <w:spacing w:val="10"/>
    </w:rPr>
  </w:style>
  <w:style w:type="paragraph" w:styleId="Citace">
    <w:name w:val="Quote"/>
    <w:basedOn w:val="Normln"/>
    <w:next w:val="Normln"/>
    <w:link w:val="CitaceChar"/>
    <w:uiPriority w:val="29"/>
    <w:qFormat/>
    <w:rsid w:val="000703AC"/>
    <w:pPr>
      <w:widowControl/>
      <w:jc w:val="both"/>
    </w:pPr>
    <w:rPr>
      <w:rFonts w:ascii="Arial" w:eastAsia="Times New Roman" w:hAnsi="Arial" w:cs="Times New Roman"/>
      <w:i/>
      <w:iCs/>
      <w:color w:val="auto"/>
      <w:sz w:val="22"/>
      <w:szCs w:val="22"/>
      <w:lang w:eastAsia="en-US" w:bidi="ar-SA"/>
    </w:rPr>
  </w:style>
  <w:style w:type="character" w:customStyle="1" w:styleId="CitaceChar">
    <w:name w:val="Citace Char"/>
    <w:basedOn w:val="Standardnpsmoodstavce"/>
    <w:link w:val="Citace"/>
    <w:uiPriority w:val="29"/>
    <w:rsid w:val="000703AC"/>
    <w:rPr>
      <w:rFonts w:ascii="Arial" w:eastAsia="Times New Roman" w:hAnsi="Arial" w:cs="Times New Roman"/>
      <w:i/>
      <w:iCs/>
      <w:sz w:val="22"/>
      <w:szCs w:val="22"/>
      <w:lang w:eastAsia="en-US" w:bidi="ar-SA"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0703AC"/>
    <w:pPr>
      <w:widowControl/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ascii="Arial" w:eastAsia="Times New Roman" w:hAnsi="Arial" w:cs="Times New Roman"/>
      <w:i/>
      <w:iCs/>
      <w:color w:val="auto"/>
      <w:sz w:val="22"/>
      <w:szCs w:val="22"/>
      <w:lang w:eastAsia="en-US" w:bidi="ar-SA"/>
    </w:rPr>
  </w:style>
  <w:style w:type="character" w:customStyle="1" w:styleId="CitaceintenzivnChar">
    <w:name w:val="Citace – intenzivní Char"/>
    <w:basedOn w:val="Standardnpsmoodstavce"/>
    <w:link w:val="Citaceintenzivn"/>
    <w:uiPriority w:val="30"/>
    <w:rsid w:val="000703AC"/>
    <w:rPr>
      <w:rFonts w:ascii="Arial" w:eastAsia="Times New Roman" w:hAnsi="Arial" w:cs="Times New Roman"/>
      <w:i/>
      <w:iCs/>
      <w:sz w:val="22"/>
      <w:szCs w:val="22"/>
      <w:lang w:eastAsia="en-US" w:bidi="ar-SA"/>
    </w:rPr>
  </w:style>
  <w:style w:type="character" w:styleId="Zdraznnjemn">
    <w:name w:val="Subtle Emphasis"/>
    <w:uiPriority w:val="19"/>
    <w:qFormat/>
    <w:rsid w:val="000703AC"/>
    <w:rPr>
      <w:i/>
    </w:rPr>
  </w:style>
  <w:style w:type="character" w:styleId="Zdraznnintenzivn">
    <w:name w:val="Intense Emphasis"/>
    <w:uiPriority w:val="21"/>
    <w:qFormat/>
    <w:rsid w:val="000703AC"/>
    <w:rPr>
      <w:b/>
      <w:i/>
    </w:rPr>
  </w:style>
  <w:style w:type="character" w:styleId="Odkazjemn">
    <w:name w:val="Subtle Reference"/>
    <w:uiPriority w:val="31"/>
    <w:qFormat/>
    <w:rsid w:val="000703AC"/>
    <w:rPr>
      <w:rFonts w:cs="Times New Roman"/>
      <w:smallCaps/>
    </w:rPr>
  </w:style>
  <w:style w:type="character" w:styleId="Odkazintenzivn">
    <w:name w:val="Intense Reference"/>
    <w:uiPriority w:val="32"/>
    <w:qFormat/>
    <w:rsid w:val="000703AC"/>
    <w:rPr>
      <w:b/>
      <w:smallCaps/>
    </w:rPr>
  </w:style>
  <w:style w:type="character" w:styleId="Nzevknihy">
    <w:name w:val="Book Title"/>
    <w:uiPriority w:val="33"/>
    <w:qFormat/>
    <w:rsid w:val="000703AC"/>
    <w:rPr>
      <w:rFonts w:cs="Times New Roman"/>
      <w:i/>
      <w:iCs/>
      <w:smallCaps/>
      <w:spacing w:val="5"/>
    </w:rPr>
  </w:style>
  <w:style w:type="character" w:customStyle="1" w:styleId="TextbublinyChar">
    <w:name w:val="Text bubliny Char"/>
    <w:link w:val="Textbubliny"/>
    <w:uiPriority w:val="99"/>
    <w:rsid w:val="000703AC"/>
    <w:rPr>
      <w:rFonts w:ascii="Tahoma" w:hAnsi="Tahoma" w:cs="Tahoma"/>
      <w:sz w:val="16"/>
      <w:szCs w:val="16"/>
      <w:lang w:eastAsia="en-US"/>
    </w:rPr>
  </w:style>
  <w:style w:type="paragraph" w:styleId="Textbubliny">
    <w:name w:val="Balloon Text"/>
    <w:basedOn w:val="Normln"/>
    <w:link w:val="TextbublinyChar"/>
    <w:uiPriority w:val="99"/>
    <w:unhideWhenUsed/>
    <w:rsid w:val="000703AC"/>
    <w:pPr>
      <w:widowControl/>
      <w:jc w:val="both"/>
    </w:pPr>
    <w:rPr>
      <w:rFonts w:ascii="Tahoma" w:hAnsi="Tahoma" w:cs="Tahoma"/>
      <w:color w:val="auto"/>
      <w:sz w:val="16"/>
      <w:szCs w:val="16"/>
      <w:lang w:eastAsia="en-US"/>
    </w:rPr>
  </w:style>
  <w:style w:type="character" w:customStyle="1" w:styleId="TextbublinyChar1">
    <w:name w:val="Text bubliny Char1"/>
    <w:basedOn w:val="Standardnpsmoodstavce"/>
    <w:link w:val="Textbubliny"/>
    <w:rsid w:val="000703AC"/>
    <w:rPr>
      <w:rFonts w:ascii="Tahoma" w:hAnsi="Tahoma" w:cs="Tahoma"/>
      <w:color w:val="000000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0703AC"/>
    <w:pPr>
      <w:widowControl/>
      <w:tabs>
        <w:tab w:val="right" w:leader="dot" w:pos="9062"/>
      </w:tabs>
    </w:pPr>
    <w:rPr>
      <w:rFonts w:ascii="Calibri" w:eastAsia="Times New Roman" w:hAnsi="Calibri" w:cs="Arial"/>
      <w:b/>
      <w:bCs/>
      <w:caps/>
      <w:noProof/>
      <w:color w:val="auto"/>
      <w:sz w:val="20"/>
      <w:szCs w:val="20"/>
      <w:lang w:eastAsia="en-US" w:bidi="ar-SA"/>
    </w:rPr>
  </w:style>
  <w:style w:type="paragraph" w:styleId="Obsah4">
    <w:name w:val="toc 4"/>
    <w:basedOn w:val="Normln"/>
    <w:next w:val="Normln"/>
    <w:autoRedefine/>
    <w:uiPriority w:val="39"/>
    <w:unhideWhenUsed/>
    <w:rsid w:val="000703AC"/>
    <w:pPr>
      <w:widowControl/>
      <w:ind w:left="66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5">
    <w:name w:val="toc 5"/>
    <w:basedOn w:val="Normln"/>
    <w:next w:val="Normln"/>
    <w:autoRedefine/>
    <w:uiPriority w:val="39"/>
    <w:unhideWhenUsed/>
    <w:rsid w:val="000703AC"/>
    <w:pPr>
      <w:widowControl/>
      <w:ind w:left="88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6">
    <w:name w:val="toc 6"/>
    <w:basedOn w:val="Normln"/>
    <w:next w:val="Normln"/>
    <w:autoRedefine/>
    <w:uiPriority w:val="39"/>
    <w:unhideWhenUsed/>
    <w:rsid w:val="000703AC"/>
    <w:pPr>
      <w:widowControl/>
      <w:ind w:left="110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7">
    <w:name w:val="toc 7"/>
    <w:basedOn w:val="Normln"/>
    <w:next w:val="Normln"/>
    <w:autoRedefine/>
    <w:uiPriority w:val="39"/>
    <w:unhideWhenUsed/>
    <w:rsid w:val="000703AC"/>
    <w:pPr>
      <w:widowControl/>
      <w:ind w:left="132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8">
    <w:name w:val="toc 8"/>
    <w:basedOn w:val="Normln"/>
    <w:next w:val="Normln"/>
    <w:autoRedefine/>
    <w:uiPriority w:val="39"/>
    <w:unhideWhenUsed/>
    <w:rsid w:val="000703AC"/>
    <w:pPr>
      <w:widowControl/>
      <w:ind w:left="154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table" w:styleId="Mkatabulky">
    <w:name w:val="Table Grid"/>
    <w:basedOn w:val="Normlntabulka"/>
    <w:uiPriority w:val="59"/>
    <w:rsid w:val="000703AC"/>
    <w:pPr>
      <w:widowControl/>
    </w:pPr>
    <w:rPr>
      <w:rFonts w:ascii="Cambria" w:eastAsia="Times New Roman" w:hAnsi="Cambria" w:cs="Cambria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">
    <w:name w:val="Styl"/>
    <w:uiPriority w:val="99"/>
    <w:rsid w:val="000703AC"/>
    <w:pPr>
      <w:autoSpaceDE w:val="0"/>
      <w:autoSpaceDN w:val="0"/>
      <w:adjustRightInd w:val="0"/>
    </w:pPr>
    <w:rPr>
      <w:rFonts w:ascii="Courier New" w:eastAsia="Times New Roman" w:hAnsi="Courier New" w:cs="Courier New"/>
      <w:lang w:bidi="ar-SA"/>
    </w:rPr>
  </w:style>
  <w:style w:type="paragraph" w:styleId="Normlnweb">
    <w:name w:val="Normal (Web)"/>
    <w:basedOn w:val="Normln"/>
    <w:uiPriority w:val="99"/>
    <w:unhideWhenUsed/>
    <w:rsid w:val="000703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ZkladntextWTChar">
    <w:name w:val="Základní text WT Char"/>
    <w:link w:val="ZkladntextWT"/>
    <w:rsid w:val="006F6603"/>
    <w:rPr>
      <w:rFonts w:ascii="Times New Roman" w:eastAsia="Times New Roman" w:hAnsi="Times New Roman" w:cs="Times New Roman"/>
      <w:lang w:bidi="ar-SA"/>
    </w:rPr>
  </w:style>
  <w:style w:type="character" w:styleId="Odkaznakoment">
    <w:name w:val="annotation reference"/>
    <w:uiPriority w:val="99"/>
    <w:unhideWhenUsed/>
    <w:rsid w:val="000703AC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703AC"/>
    <w:pPr>
      <w:widowControl/>
      <w:jc w:val="both"/>
    </w:pPr>
    <w:rPr>
      <w:rFonts w:ascii="Arial Narrow" w:eastAsia="Times New Roman" w:hAnsi="Arial Narrow" w:cs="Times New Roman"/>
      <w:color w:val="auto"/>
      <w:sz w:val="20"/>
      <w:szCs w:val="20"/>
      <w:lang w:bidi="ar-SA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703AC"/>
    <w:rPr>
      <w:rFonts w:ascii="Arial Narrow" w:eastAsia="Times New Roman" w:hAnsi="Arial Narrow" w:cs="Times New Roman"/>
      <w:sz w:val="20"/>
      <w:szCs w:val="20"/>
      <w:lang w:bidi="ar-SA"/>
    </w:rPr>
  </w:style>
  <w:style w:type="paragraph" w:styleId="Zkladntextodsazen2">
    <w:name w:val="Body Text Indent 2"/>
    <w:basedOn w:val="Normln"/>
    <w:link w:val="Zkladntextodsazen2Char"/>
    <w:rsid w:val="000703AC"/>
    <w:pPr>
      <w:widowControl/>
      <w:autoSpaceDE w:val="0"/>
      <w:autoSpaceDN w:val="0"/>
      <w:adjustRightInd w:val="0"/>
      <w:spacing w:before="120"/>
      <w:ind w:firstLine="708"/>
    </w:pPr>
    <w:rPr>
      <w:rFonts w:ascii="Times New Roman" w:eastAsia="MS Mincho" w:hAnsi="Times New Roman" w:cs="Times New Roman"/>
      <w:color w:val="auto"/>
      <w:szCs w:val="20"/>
      <w:lang w:bidi="ar-SA"/>
    </w:rPr>
  </w:style>
  <w:style w:type="character" w:customStyle="1" w:styleId="Zkladntextodsazen2Char">
    <w:name w:val="Základní text odsazený 2 Char"/>
    <w:basedOn w:val="Standardnpsmoodstavce"/>
    <w:link w:val="Zkladntextodsazen2"/>
    <w:rsid w:val="000703AC"/>
    <w:rPr>
      <w:rFonts w:ascii="Times New Roman" w:eastAsia="MS Mincho" w:hAnsi="Times New Roman" w:cs="Times New Roman"/>
      <w:szCs w:val="20"/>
      <w:lang w:bidi="ar-SA"/>
    </w:rPr>
  </w:style>
  <w:style w:type="paragraph" w:customStyle="1" w:styleId="zkladntextWT10">
    <w:name w:val="základní text WT 10"/>
    <w:basedOn w:val="ZkladntextWT"/>
    <w:qFormat/>
    <w:rsid w:val="000703AC"/>
    <w:rPr>
      <w:sz w:val="20"/>
      <w:szCs w:val="20"/>
    </w:rPr>
  </w:style>
  <w:style w:type="numbering" w:customStyle="1" w:styleId="Bezseznamu2">
    <w:name w:val="Bez seznamu2"/>
    <w:next w:val="Bezseznamu"/>
    <w:uiPriority w:val="99"/>
    <w:semiHidden/>
    <w:unhideWhenUsed/>
    <w:rsid w:val="000703AC"/>
  </w:style>
  <w:style w:type="paragraph" w:customStyle="1" w:styleId="TextpoznmkyWT1">
    <w:name w:val="Text poznámky WT1"/>
    <w:rsid w:val="000703AC"/>
    <w:pPr>
      <w:widowControl/>
      <w:tabs>
        <w:tab w:val="left" w:pos="337"/>
        <w:tab w:val="left" w:pos="1057"/>
        <w:tab w:val="left" w:pos="1777"/>
        <w:tab w:val="left" w:pos="2497"/>
        <w:tab w:val="left" w:pos="3217"/>
        <w:tab w:val="left" w:pos="3937"/>
        <w:tab w:val="right" w:pos="9356"/>
      </w:tabs>
      <w:overflowPunct w:val="0"/>
      <w:autoSpaceDE w:val="0"/>
      <w:autoSpaceDN w:val="0"/>
      <w:adjustRightInd w:val="0"/>
      <w:spacing w:before="240" w:after="240"/>
      <w:jc w:val="center"/>
      <w:textAlignment w:val="baseline"/>
    </w:pPr>
    <w:rPr>
      <w:rFonts w:ascii="Times New Roman" w:eastAsia="Times New Roman" w:hAnsi="Times New Roman" w:cs="Times New Roman"/>
      <w:i/>
      <w:lang w:bidi="ar-SA"/>
    </w:rPr>
  </w:style>
  <w:style w:type="paragraph" w:customStyle="1" w:styleId="wtodsazen2cm">
    <w:name w:val="wt odsazený 2cm"/>
    <w:basedOn w:val="ZkladntextWT"/>
    <w:rsid w:val="000703AC"/>
    <w:pPr>
      <w:ind w:left="1134"/>
    </w:pPr>
  </w:style>
  <w:style w:type="table" w:customStyle="1" w:styleId="Mkatabulky2">
    <w:name w:val="Mřížka tabulky2"/>
    <w:basedOn w:val="Normlntabulka"/>
    <w:next w:val="Mkatabulky"/>
    <w:uiPriority w:val="59"/>
    <w:rsid w:val="000703AC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rmtovanvHTML">
    <w:name w:val="HTML Preformatted"/>
    <w:basedOn w:val="Normln"/>
    <w:link w:val="FormtovanvHTMLChar"/>
    <w:uiPriority w:val="99"/>
    <w:unhideWhenUsed/>
    <w:rsid w:val="000703A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 w:val="0"/>
      <w:autoSpaceDN w:val="0"/>
      <w:adjustRightInd w:val="0"/>
    </w:pPr>
    <w:rPr>
      <w:rFonts w:ascii="Courier New" w:eastAsia="Times New Roman" w:hAnsi="Courier New" w:cs="Courier New"/>
      <w:color w:val="auto"/>
      <w:sz w:val="20"/>
      <w:lang w:bidi="ar-SA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0703AC"/>
    <w:rPr>
      <w:rFonts w:ascii="Courier New" w:eastAsia="Times New Roman" w:hAnsi="Courier New" w:cs="Courier New"/>
      <w:sz w:val="20"/>
      <w:lang w:bidi="ar-SA"/>
    </w:rPr>
  </w:style>
  <w:style w:type="paragraph" w:customStyle="1" w:styleId="StylZkladntextWTernPed6bZa6b">
    <w:name w:val="Styl Základní text WT + Černá Před:  6 b. Za:  6 b."/>
    <w:basedOn w:val="ZkladntextWT"/>
    <w:rsid w:val="000703AC"/>
    <w:pPr>
      <w:tabs>
        <w:tab w:val="clear" w:pos="9356"/>
        <w:tab w:val="right" w:pos="9639"/>
      </w:tabs>
      <w:spacing w:before="120" w:after="120"/>
    </w:pPr>
    <w:rPr>
      <w:sz w:val="22"/>
      <w:szCs w:val="20"/>
    </w:rPr>
  </w:style>
  <w:style w:type="paragraph" w:customStyle="1" w:styleId="nadpism2">
    <w:name w:val="nadpis m2"/>
    <w:basedOn w:val="ZkladntextWT"/>
    <w:uiPriority w:val="99"/>
    <w:qFormat/>
    <w:rsid w:val="000703AC"/>
    <w:pPr>
      <w:spacing w:before="60"/>
      <w:ind w:left="851"/>
    </w:pPr>
    <w:rPr>
      <w:b/>
    </w:rPr>
  </w:style>
  <w:style w:type="paragraph" w:customStyle="1" w:styleId="nadpism3">
    <w:name w:val="nadpis m3"/>
    <w:basedOn w:val="nadpism2"/>
    <w:uiPriority w:val="99"/>
    <w:qFormat/>
    <w:rsid w:val="000703AC"/>
    <w:pPr>
      <w:spacing w:before="240" w:after="120"/>
    </w:pPr>
  </w:style>
  <w:style w:type="paragraph" w:customStyle="1" w:styleId="WTvtabulce">
    <w:name w:val="WT v tabulce"/>
    <w:basedOn w:val="Normln"/>
    <w:next w:val="Normln"/>
    <w:rsid w:val="000703AC"/>
    <w:pPr>
      <w:tabs>
        <w:tab w:val="left" w:pos="567"/>
        <w:tab w:val="right" w:pos="9072"/>
      </w:tabs>
      <w:jc w:val="both"/>
    </w:pPr>
    <w:rPr>
      <w:rFonts w:ascii="Times New Roman" w:eastAsia="Times New Roman" w:hAnsi="Times New Roman" w:cs="Times New Roman"/>
      <w:color w:val="auto"/>
      <w:sz w:val="22"/>
      <w:szCs w:val="20"/>
      <w:lang w:bidi="ar-SA"/>
    </w:rPr>
  </w:style>
  <w:style w:type="character" w:customStyle="1" w:styleId="Bodytext8Exact">
    <w:name w:val="Body text (8) Exact"/>
    <w:basedOn w:val="Standardnpsmoodstavce"/>
    <w:link w:val="Bodytext8"/>
    <w:uiPriority w:val="99"/>
    <w:rsid w:val="000703AC"/>
    <w:rPr>
      <w:b/>
      <w:bCs/>
      <w:shd w:val="clear" w:color="auto" w:fill="FFFFFF"/>
    </w:rPr>
  </w:style>
  <w:style w:type="paragraph" w:customStyle="1" w:styleId="Bodytext8">
    <w:name w:val="Body text (8)"/>
    <w:basedOn w:val="Normln"/>
    <w:link w:val="Bodytext8Exact"/>
    <w:uiPriority w:val="99"/>
    <w:rsid w:val="000703AC"/>
    <w:pPr>
      <w:shd w:val="clear" w:color="auto" w:fill="FFFFFF"/>
      <w:spacing w:before="60" w:line="240" w:lineRule="atLeast"/>
    </w:pPr>
    <w:rPr>
      <w:b/>
      <w:bCs/>
      <w:color w:val="auto"/>
    </w:rPr>
  </w:style>
  <w:style w:type="character" w:customStyle="1" w:styleId="Bodytext2">
    <w:name w:val="Body text (2)_"/>
    <w:basedOn w:val="Standardnpsmoodstavce"/>
    <w:link w:val="Bodytext21"/>
    <w:uiPriority w:val="99"/>
    <w:rsid w:val="000703AC"/>
    <w:rPr>
      <w:sz w:val="22"/>
      <w:szCs w:val="22"/>
      <w:shd w:val="clear" w:color="auto" w:fill="FFFFFF"/>
    </w:rPr>
  </w:style>
  <w:style w:type="paragraph" w:customStyle="1" w:styleId="Bodytext21">
    <w:name w:val="Body text (2)1"/>
    <w:basedOn w:val="Normln"/>
    <w:link w:val="Bodytext2"/>
    <w:uiPriority w:val="99"/>
    <w:rsid w:val="000703AC"/>
    <w:pPr>
      <w:shd w:val="clear" w:color="auto" w:fill="FFFFFF"/>
      <w:spacing w:line="427" w:lineRule="exact"/>
      <w:ind w:firstLine="800"/>
      <w:jc w:val="both"/>
    </w:pPr>
    <w:rPr>
      <w:color w:val="auto"/>
      <w:sz w:val="22"/>
      <w:szCs w:val="22"/>
    </w:rPr>
  </w:style>
  <w:style w:type="character" w:customStyle="1" w:styleId="Heading1">
    <w:name w:val="Heading #1_"/>
    <w:basedOn w:val="Standardnpsmoodstavce"/>
    <w:link w:val="Heading10"/>
    <w:uiPriority w:val="99"/>
    <w:locked/>
    <w:rsid w:val="000703AC"/>
    <w:rPr>
      <w:b/>
      <w:bCs/>
      <w:sz w:val="26"/>
      <w:szCs w:val="26"/>
      <w:shd w:val="clear" w:color="auto" w:fill="FFFFFF"/>
    </w:rPr>
  </w:style>
  <w:style w:type="paragraph" w:customStyle="1" w:styleId="Heading10">
    <w:name w:val="Heading #1"/>
    <w:basedOn w:val="Normln"/>
    <w:link w:val="Heading1"/>
    <w:uiPriority w:val="99"/>
    <w:rsid w:val="000703AC"/>
    <w:pPr>
      <w:shd w:val="clear" w:color="auto" w:fill="FFFFFF"/>
      <w:spacing w:before="420" w:after="420" w:line="240" w:lineRule="atLeast"/>
      <w:jc w:val="center"/>
      <w:outlineLvl w:val="0"/>
    </w:pPr>
    <w:rPr>
      <w:b/>
      <w:bCs/>
      <w:color w:val="auto"/>
      <w:sz w:val="26"/>
      <w:szCs w:val="26"/>
    </w:rPr>
  </w:style>
  <w:style w:type="paragraph" w:customStyle="1" w:styleId="normalblok6bpedodstavcem">
    <w:name w:val="__normal+blok+6b. před odstavcem"/>
    <w:basedOn w:val="Normln"/>
    <w:uiPriority w:val="99"/>
    <w:rsid w:val="000703AC"/>
    <w:pPr>
      <w:widowControl/>
      <w:spacing w:before="120"/>
      <w:jc w:val="both"/>
    </w:pPr>
    <w:rPr>
      <w:rFonts w:ascii="Times New Roman" w:eastAsia="Times New Roman" w:hAnsi="Times New Roman" w:cs="Times New Roman"/>
      <w:color w:val="auto"/>
      <w:sz w:val="22"/>
      <w:szCs w:val="22"/>
      <w:lang w:bidi="ar-SA"/>
    </w:rPr>
  </w:style>
  <w:style w:type="paragraph" w:styleId="Seznamsodrkami">
    <w:name w:val="List Bullet"/>
    <w:basedOn w:val="Normln"/>
    <w:uiPriority w:val="99"/>
    <w:rsid w:val="000703AC"/>
    <w:pPr>
      <w:widowControl/>
      <w:numPr>
        <w:numId w:val="4"/>
      </w:numPr>
      <w:tabs>
        <w:tab w:val="num" w:pos="851"/>
      </w:tabs>
      <w:ind w:left="360"/>
    </w:pPr>
    <w:rPr>
      <w:rFonts w:ascii="Times New Roman" w:eastAsia="Times New Roman" w:hAnsi="Times New Roman" w:cs="Times New Roman"/>
      <w:color w:val="auto"/>
      <w:lang w:bidi="ar-SA"/>
    </w:rPr>
  </w:style>
  <w:style w:type="paragraph" w:styleId="Rozvrendokumentu">
    <w:name w:val="Document Map"/>
    <w:basedOn w:val="Normln"/>
    <w:link w:val="RozvrendokumentuChar"/>
    <w:semiHidden/>
    <w:unhideWhenUsed/>
    <w:rsid w:val="003E0346"/>
    <w:rPr>
      <w:rFonts w:ascii="Tahoma" w:hAnsi="Tahoma" w:cs="Tahoma"/>
      <w:sz w:val="16"/>
      <w:szCs w:val="16"/>
    </w:rPr>
  </w:style>
  <w:style w:type="character" w:customStyle="1" w:styleId="RozvrendokumentuChar">
    <w:name w:val="Rozvržení dokumentu Char"/>
    <w:basedOn w:val="Standardnpsmoodstavce"/>
    <w:link w:val="Rozvrendokumentu"/>
    <w:semiHidden/>
    <w:rsid w:val="003E0346"/>
    <w:rPr>
      <w:rFonts w:ascii="Tahoma" w:hAnsi="Tahoma" w:cs="Tahoma"/>
      <w:color w:val="000000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C5D8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9C5D81"/>
    <w:rPr>
      <w:color w:val="000000"/>
    </w:rPr>
  </w:style>
  <w:style w:type="character" w:customStyle="1" w:styleId="Zkladntext2">
    <w:name w:val="Základní text (2)_"/>
    <w:basedOn w:val="Standardnpsmoodstavce"/>
    <w:rsid w:val="00060203"/>
    <w:rPr>
      <w:rFonts w:ascii="Calibri" w:eastAsia="Calibri" w:hAnsi="Calibri" w:cs="Calibri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Zkladntext20">
    <w:name w:val="Základní text (2)"/>
    <w:basedOn w:val="Zkladntext2"/>
    <w:rsid w:val="00060203"/>
    <w:rPr>
      <w:color w:val="000000"/>
      <w:spacing w:val="0"/>
      <w:w w:val="100"/>
      <w:position w:val="0"/>
      <w:u w:val="single"/>
      <w:lang w:val="cs-CZ" w:eastAsia="cs-CZ" w:bidi="cs-CZ"/>
    </w:rPr>
  </w:style>
  <w:style w:type="table" w:customStyle="1" w:styleId="Mkatabulky5">
    <w:name w:val="Mřížka tabulky5"/>
    <w:basedOn w:val="Normlntabulka"/>
    <w:next w:val="Mkatabulky"/>
    <w:rsid w:val="00E96C96"/>
    <w:pPr>
      <w:widowControl/>
    </w:pPr>
    <w:rPr>
      <w:rFonts w:ascii="Cambria" w:eastAsia="Times New Roman" w:hAnsi="Cambria" w:cs="Cambria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3">
    <w:name w:val="Mřížka tabulky3"/>
    <w:basedOn w:val="Normlntabulka"/>
    <w:next w:val="Mkatabulky"/>
    <w:uiPriority w:val="59"/>
    <w:rsid w:val="00BF5BF3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kladntext">
    <w:name w:val="Body Text"/>
    <w:basedOn w:val="Normln"/>
    <w:link w:val="ZkladntextChar"/>
    <w:semiHidden/>
    <w:unhideWhenUsed/>
    <w:rsid w:val="00AF671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semiHidden/>
    <w:rsid w:val="00AF6712"/>
    <w:rPr>
      <w:color w:val="000000"/>
    </w:rPr>
  </w:style>
  <w:style w:type="numbering" w:customStyle="1" w:styleId="Bezseznamu3">
    <w:name w:val="Bez seznamu3"/>
    <w:next w:val="Bezseznamu"/>
    <w:uiPriority w:val="99"/>
    <w:semiHidden/>
    <w:unhideWhenUsed/>
    <w:rsid w:val="000A0D91"/>
  </w:style>
  <w:style w:type="paragraph" w:customStyle="1" w:styleId="nadpis">
    <w:name w:val="nadpis"/>
    <w:basedOn w:val="ZkladntextWT"/>
    <w:rsid w:val="000A0D91"/>
    <w:pPr>
      <w:widowControl w:val="0"/>
      <w:tabs>
        <w:tab w:val="left" w:pos="567"/>
      </w:tabs>
      <w:spacing w:before="120" w:after="60"/>
    </w:pPr>
    <w:rPr>
      <w:b/>
      <w:bCs/>
    </w:rPr>
  </w:style>
  <w:style w:type="character" w:styleId="slostrnky">
    <w:name w:val="page number"/>
    <w:basedOn w:val="Standardnpsmoodstavce"/>
    <w:rsid w:val="000A0D91"/>
  </w:style>
  <w:style w:type="paragraph" w:styleId="Zkladntext3">
    <w:name w:val="Body Text 3"/>
    <w:basedOn w:val="Normln"/>
    <w:link w:val="Zkladntext3Char"/>
    <w:semiHidden/>
    <w:rsid w:val="000A0D91"/>
    <w:pPr>
      <w:widowControl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Zkladntext3Char">
    <w:name w:val="Základní text 3 Char"/>
    <w:basedOn w:val="Standardnpsmoodstavce"/>
    <w:link w:val="Zkladntext3"/>
    <w:semiHidden/>
    <w:rsid w:val="000A0D91"/>
    <w:rPr>
      <w:rFonts w:ascii="Times New Roman" w:eastAsia="Times New Roman" w:hAnsi="Times New Roman" w:cs="Times New Roman"/>
      <w:sz w:val="20"/>
      <w:lang w:bidi="ar-SA"/>
    </w:rPr>
  </w:style>
  <w:style w:type="paragraph" w:styleId="Zkladntext21">
    <w:name w:val="Body Text 2"/>
    <w:basedOn w:val="Normln"/>
    <w:link w:val="Zkladntext2Char"/>
    <w:semiHidden/>
    <w:rsid w:val="000A0D91"/>
    <w:pPr>
      <w:widowControl/>
      <w:autoSpaceDE w:val="0"/>
      <w:autoSpaceDN w:val="0"/>
      <w:adjustRightInd w:val="0"/>
      <w:jc w:val="center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Zkladntext2Char">
    <w:name w:val="Základní text 2 Char"/>
    <w:basedOn w:val="Standardnpsmoodstavce"/>
    <w:link w:val="Zkladntext21"/>
    <w:semiHidden/>
    <w:rsid w:val="000A0D91"/>
    <w:rPr>
      <w:rFonts w:ascii="Times New Roman" w:eastAsia="Times New Roman" w:hAnsi="Times New Roman" w:cs="Times New Roman"/>
      <w:lang w:bidi="ar-SA"/>
    </w:rPr>
  </w:style>
  <w:style w:type="paragraph" w:styleId="Textpoznpodarou">
    <w:name w:val="footnote text"/>
    <w:basedOn w:val="Normln"/>
    <w:link w:val="TextpoznpodarouChar"/>
    <w:semiHidden/>
    <w:rsid w:val="000A0D91"/>
    <w:pPr>
      <w:widowControl/>
      <w:tabs>
        <w:tab w:val="left" w:pos="425"/>
      </w:tabs>
      <w:autoSpaceDE w:val="0"/>
      <w:autoSpaceDN w:val="0"/>
      <w:adjustRightInd w:val="0"/>
      <w:ind w:left="425" w:hanging="425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TextpoznpodarouChar">
    <w:name w:val="Text pozn. pod čarou Char"/>
    <w:basedOn w:val="Standardnpsmoodstavce"/>
    <w:link w:val="Textpoznpodarou"/>
    <w:semiHidden/>
    <w:rsid w:val="000A0D91"/>
    <w:rPr>
      <w:rFonts w:ascii="Times New Roman" w:eastAsia="Times New Roman" w:hAnsi="Times New Roman" w:cs="Times New Roman"/>
      <w:sz w:val="20"/>
      <w:lang w:bidi="ar-SA"/>
    </w:rPr>
  </w:style>
  <w:style w:type="paragraph" w:customStyle="1" w:styleId="Textbodu">
    <w:name w:val="Text bodu"/>
    <w:basedOn w:val="Normln"/>
    <w:rsid w:val="000A0D91"/>
    <w:pPr>
      <w:widowControl/>
      <w:tabs>
        <w:tab w:val="num" w:pos="851"/>
      </w:tabs>
      <w:autoSpaceDE w:val="0"/>
      <w:autoSpaceDN w:val="0"/>
      <w:adjustRightInd w:val="0"/>
      <w:ind w:left="851" w:hanging="426"/>
      <w:outlineLvl w:val="8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Textpsmene">
    <w:name w:val="Text písmene"/>
    <w:basedOn w:val="Normln"/>
    <w:rsid w:val="000A0D91"/>
    <w:pPr>
      <w:widowControl/>
      <w:tabs>
        <w:tab w:val="num" w:pos="425"/>
      </w:tabs>
      <w:autoSpaceDE w:val="0"/>
      <w:autoSpaceDN w:val="0"/>
      <w:adjustRightInd w:val="0"/>
      <w:ind w:left="425" w:hanging="425"/>
      <w:outlineLvl w:val="7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TextodstavceChar">
    <w:name w:val="Text odstavce Char"/>
    <w:basedOn w:val="Normln"/>
    <w:rsid w:val="000A0D91"/>
    <w:pPr>
      <w:widowControl/>
      <w:tabs>
        <w:tab w:val="num" w:pos="360"/>
        <w:tab w:val="left" w:pos="851"/>
      </w:tabs>
      <w:autoSpaceDE w:val="0"/>
      <w:autoSpaceDN w:val="0"/>
      <w:adjustRightInd w:val="0"/>
      <w:spacing w:before="120" w:after="120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Nadpisplohy">
    <w:name w:val="Nadpis přílohy"/>
    <w:basedOn w:val="Normln"/>
    <w:rsid w:val="000A0D91"/>
    <w:pPr>
      <w:widowControl/>
      <w:autoSpaceDE w:val="0"/>
      <w:autoSpaceDN w:val="0"/>
      <w:adjustRightInd w:val="0"/>
      <w:spacing w:before="240"/>
      <w:jc w:val="center"/>
    </w:pPr>
    <w:rPr>
      <w:rFonts w:ascii="Times New Roman" w:eastAsia="Times New Roman" w:hAnsi="Times New Roman" w:cs="Times New Roman"/>
      <w:b/>
      <w:color w:val="auto"/>
      <w:sz w:val="28"/>
      <w:lang w:bidi="ar-SA"/>
    </w:rPr>
  </w:style>
  <w:style w:type="paragraph" w:customStyle="1" w:styleId="Ploha">
    <w:name w:val="Příloha"/>
    <w:basedOn w:val="Normln"/>
    <w:rsid w:val="000A0D91"/>
    <w:pPr>
      <w:widowControl/>
      <w:autoSpaceDE w:val="0"/>
      <w:autoSpaceDN w:val="0"/>
      <w:adjustRightInd w:val="0"/>
      <w:jc w:val="right"/>
    </w:pPr>
    <w:rPr>
      <w:rFonts w:ascii="Times New Roman" w:eastAsia="Times New Roman" w:hAnsi="Times New Roman" w:cs="Times New Roman"/>
      <w:b/>
      <w:bCs/>
      <w:color w:val="auto"/>
      <w:lang w:bidi="ar-SA"/>
    </w:rPr>
  </w:style>
  <w:style w:type="paragraph" w:customStyle="1" w:styleId="Textodstavce">
    <w:name w:val="Text odstavce"/>
    <w:basedOn w:val="Normln"/>
    <w:rsid w:val="000A0D91"/>
    <w:pPr>
      <w:widowControl/>
      <w:tabs>
        <w:tab w:val="num" w:pos="785"/>
        <w:tab w:val="left" w:pos="851"/>
      </w:tabs>
      <w:autoSpaceDE w:val="0"/>
      <w:autoSpaceDN w:val="0"/>
      <w:adjustRightInd w:val="0"/>
      <w:spacing w:before="120" w:after="120"/>
      <w:ind w:firstLine="425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character" w:styleId="Znakapoznpodarou">
    <w:name w:val="footnote reference"/>
    <w:basedOn w:val="Standardnpsmoodstavce"/>
    <w:semiHidden/>
    <w:rsid w:val="000A0D91"/>
    <w:rPr>
      <w:vertAlign w:val="superscript"/>
    </w:rPr>
  </w:style>
  <w:style w:type="paragraph" w:customStyle="1" w:styleId="text">
    <w:name w:val="text"/>
    <w:basedOn w:val="Normln"/>
    <w:rsid w:val="000A0D91"/>
    <w:pPr>
      <w:widowControl/>
      <w:tabs>
        <w:tab w:val="num" w:pos="1647"/>
      </w:tabs>
      <w:autoSpaceDE w:val="0"/>
      <w:autoSpaceDN w:val="0"/>
      <w:adjustRightInd w:val="0"/>
      <w:ind w:left="1647" w:hanging="567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ist">
    <w:name w:val="čistá"/>
    <w:basedOn w:val="Normln"/>
    <w:rsid w:val="000A0D91"/>
    <w:pPr>
      <w:widowControl/>
      <w:tabs>
        <w:tab w:val="left" w:pos="1418"/>
      </w:tabs>
      <w:autoSpaceDE w:val="0"/>
      <w:autoSpaceDN w:val="0"/>
      <w:adjustRightInd w:val="0"/>
      <w:spacing w:after="120"/>
    </w:pPr>
    <w:rPr>
      <w:rFonts w:ascii="Times New Roman" w:eastAsia="Tahoma" w:hAnsi="Times New Roman" w:cs="Times New Roman"/>
      <w:color w:val="FF9900"/>
      <w:lang w:bidi="ar-SA"/>
    </w:rPr>
  </w:style>
  <w:style w:type="table" w:customStyle="1" w:styleId="Mkatabulky1">
    <w:name w:val="Mřížka tabulky1"/>
    <w:basedOn w:val="Normlntabulka"/>
    <w:next w:val="Mkatabulky"/>
    <w:uiPriority w:val="59"/>
    <w:rsid w:val="000A0D91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hust">
    <w:name w:val="a) hustý"/>
    <w:basedOn w:val="Normln"/>
    <w:rsid w:val="000A0D91"/>
    <w:pPr>
      <w:numPr>
        <w:ilvl w:val="2"/>
      </w:numPr>
      <w:tabs>
        <w:tab w:val="num" w:pos="644"/>
      </w:tabs>
      <w:autoSpaceDE w:val="0"/>
      <w:autoSpaceDN w:val="0"/>
      <w:adjustRightInd w:val="0"/>
      <w:ind w:left="924" w:hanging="357"/>
    </w:pPr>
    <w:rPr>
      <w:rFonts w:ascii="Arial" w:eastAsia="Times New Roman" w:hAnsi="Arial" w:cs="Times New Roman"/>
      <w:snapToGrid w:val="0"/>
      <w:color w:val="0000FF"/>
      <w:sz w:val="20"/>
      <w:lang w:bidi="ar-SA"/>
    </w:rPr>
  </w:style>
  <w:style w:type="paragraph" w:customStyle="1" w:styleId="Paragraf">
    <w:name w:val="Paragraf"/>
    <w:basedOn w:val="Normln"/>
    <w:next w:val="Textodstavce"/>
    <w:rsid w:val="000A0D91"/>
    <w:pPr>
      <w:keepNext/>
      <w:keepLines/>
      <w:widowControl/>
      <w:autoSpaceDE w:val="0"/>
      <w:autoSpaceDN w:val="0"/>
      <w:adjustRightInd w:val="0"/>
      <w:spacing w:before="240"/>
      <w:jc w:val="center"/>
      <w:outlineLvl w:val="5"/>
    </w:pPr>
    <w:rPr>
      <w:rFonts w:ascii="Times New Roman" w:eastAsia="Times New Roman" w:hAnsi="Times New Roman" w:cs="Times New Roman"/>
      <w:color w:val="auto"/>
      <w:lang w:bidi="ar-SA"/>
    </w:rPr>
  </w:style>
  <w:style w:type="paragraph" w:styleId="Nzev">
    <w:name w:val="Title"/>
    <w:basedOn w:val="ZkladntextWT"/>
    <w:link w:val="NzevChar"/>
    <w:qFormat/>
    <w:rsid w:val="000A0D91"/>
    <w:pPr>
      <w:widowControl w:val="0"/>
      <w:spacing w:before="480" w:after="480"/>
      <w:jc w:val="center"/>
    </w:pPr>
    <w:rPr>
      <w:b/>
      <w:bCs/>
      <w:spacing w:val="60"/>
      <w:sz w:val="72"/>
      <w:szCs w:val="72"/>
    </w:rPr>
  </w:style>
  <w:style w:type="character" w:customStyle="1" w:styleId="NzevChar">
    <w:name w:val="Název Char"/>
    <w:basedOn w:val="Standardnpsmoodstavce"/>
    <w:link w:val="Nzev"/>
    <w:rsid w:val="000A0D91"/>
    <w:rPr>
      <w:rFonts w:ascii="Times New Roman" w:eastAsia="Times New Roman" w:hAnsi="Times New Roman" w:cs="Times New Roman"/>
      <w:b/>
      <w:bCs/>
      <w:spacing w:val="60"/>
      <w:sz w:val="72"/>
      <w:szCs w:val="72"/>
      <w:lang w:bidi="ar-SA"/>
    </w:rPr>
  </w:style>
  <w:style w:type="paragraph" w:customStyle="1" w:styleId="utext">
    <w:name w:val="utext"/>
    <w:basedOn w:val="Normln"/>
    <w:rsid w:val="000A0D91"/>
    <w:pPr>
      <w:widowControl/>
      <w:overflowPunct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adresy">
    <w:name w:val="adresy"/>
    <w:rsid w:val="000A0D91"/>
    <w:pPr>
      <w:widowControl/>
      <w:tabs>
        <w:tab w:val="left" w:pos="3402"/>
        <w:tab w:val="left" w:pos="3969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lang w:bidi="ar-SA"/>
    </w:rPr>
  </w:style>
  <w:style w:type="paragraph" w:customStyle="1" w:styleId="na">
    <w:name w:val="šína"/>
    <w:basedOn w:val="Normln"/>
    <w:rsid w:val="000A0D91"/>
    <w:pPr>
      <w:widowControl/>
      <w:tabs>
        <w:tab w:val="left" w:pos="1418"/>
      </w:tabs>
      <w:autoSpaceDE w:val="0"/>
      <w:autoSpaceDN w:val="0"/>
      <w:adjustRightInd w:val="0"/>
      <w:spacing w:after="120"/>
    </w:pPr>
    <w:rPr>
      <w:rFonts w:ascii="Times New Roman" w:eastAsia="Tahoma" w:hAnsi="Times New Roman" w:cs="Times New Roman"/>
      <w:color w:val="auto"/>
      <w:lang w:bidi="ar-SA"/>
    </w:rPr>
  </w:style>
  <w:style w:type="paragraph" w:customStyle="1" w:styleId="normlnodsazen">
    <w:name w:val="normální odsazený"/>
    <w:basedOn w:val="Normln"/>
    <w:link w:val="normlnodsazenChar"/>
    <w:qFormat/>
    <w:rsid w:val="000A0D91"/>
    <w:pPr>
      <w:widowControl/>
      <w:autoSpaceDE w:val="0"/>
      <w:autoSpaceDN w:val="0"/>
      <w:adjustRightInd w:val="0"/>
      <w:spacing w:before="200" w:after="200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normlnodsazenChar">
    <w:name w:val="normální odsazený Char"/>
    <w:basedOn w:val="Standardnpsmoodstavce"/>
    <w:link w:val="normlnodsazen"/>
    <w:rsid w:val="000A0D91"/>
    <w:rPr>
      <w:rFonts w:ascii="Times New Roman" w:eastAsia="Times New Roman" w:hAnsi="Times New Roman" w:cs="Times New Roman"/>
      <w:lang w:bidi="ar-SA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0A0D91"/>
    <w:pPr>
      <w:widowControl/>
      <w:autoSpaceDE w:val="0"/>
      <w:autoSpaceDN w:val="0"/>
      <w:adjustRightInd w:val="0"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0A0D91"/>
    <w:rPr>
      <w:rFonts w:ascii="Times New Roman" w:eastAsia="Times New Roman" w:hAnsi="Times New Roman" w:cs="Times New Roman"/>
      <w:lang w:bidi="ar-SA"/>
    </w:rPr>
  </w:style>
  <w:style w:type="paragraph" w:customStyle="1" w:styleId="Prosttext1">
    <w:name w:val="Prostý text1"/>
    <w:basedOn w:val="Normln"/>
    <w:rsid w:val="000A0D91"/>
    <w:pPr>
      <w:suppressAutoHyphens/>
      <w:autoSpaceDE w:val="0"/>
      <w:autoSpaceDN w:val="0"/>
      <w:adjustRightInd w:val="0"/>
      <w:spacing w:line="360" w:lineRule="atLeast"/>
      <w:textAlignment w:val="baseline"/>
    </w:pPr>
    <w:rPr>
      <w:rFonts w:ascii="Times New Roman" w:eastAsia="MS Mincho" w:hAnsi="Times New Roman" w:cs="Times New Roman"/>
      <w:color w:val="auto"/>
      <w:sz w:val="22"/>
      <w:lang w:eastAsia="ar-SA" w:bidi="ar-SA"/>
    </w:rPr>
  </w:style>
  <w:style w:type="paragraph" w:customStyle="1" w:styleId="UText0">
    <w:name w:val="UText"/>
    <w:basedOn w:val="Normln"/>
    <w:rsid w:val="000A0D91"/>
    <w:pPr>
      <w:widowControl/>
      <w:suppressAutoHyphen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color w:val="auto"/>
      <w:lang w:eastAsia="ar-SA" w:bidi="ar-SA"/>
    </w:rPr>
  </w:style>
  <w:style w:type="paragraph" w:styleId="Podtitul">
    <w:name w:val="Subtitle"/>
    <w:basedOn w:val="Normln"/>
    <w:link w:val="PodtitulChar"/>
    <w:qFormat/>
    <w:rsid w:val="000A0D91"/>
    <w:pPr>
      <w:widowControl/>
      <w:autoSpaceDE w:val="0"/>
      <w:autoSpaceDN w:val="0"/>
      <w:adjustRightInd w:val="0"/>
      <w:jc w:val="center"/>
    </w:pPr>
    <w:rPr>
      <w:rFonts w:ascii="Arial" w:eastAsia="Times New Roman" w:hAnsi="Arial" w:cs="Times New Roman"/>
      <w:b/>
      <w:color w:val="auto"/>
      <w:sz w:val="32"/>
      <w:lang w:bidi="ar-SA"/>
    </w:rPr>
  </w:style>
  <w:style w:type="character" w:customStyle="1" w:styleId="PodtitulChar">
    <w:name w:val="Podtitul Char"/>
    <w:basedOn w:val="Standardnpsmoodstavce"/>
    <w:link w:val="Podtitul"/>
    <w:rsid w:val="000A0D91"/>
    <w:rPr>
      <w:rFonts w:ascii="Arial" w:eastAsia="Times New Roman" w:hAnsi="Arial" w:cs="Times New Roman"/>
      <w:b/>
      <w:sz w:val="32"/>
      <w:lang w:bidi="ar-SA"/>
    </w:rPr>
  </w:style>
  <w:style w:type="character" w:customStyle="1" w:styleId="Styl11b">
    <w:name w:val="Styl 11 b."/>
    <w:basedOn w:val="Standardnpsmoodstavce"/>
    <w:rsid w:val="000A0D91"/>
    <w:rPr>
      <w:sz w:val="22"/>
    </w:rPr>
  </w:style>
  <w:style w:type="paragraph" w:customStyle="1" w:styleId="Nadpism1">
    <w:name w:val="Nadpis m1"/>
    <w:basedOn w:val="ZkladntextWT"/>
    <w:uiPriority w:val="99"/>
    <w:qFormat/>
    <w:rsid w:val="000A0D91"/>
    <w:pPr>
      <w:widowControl w:val="0"/>
      <w:tabs>
        <w:tab w:val="num" w:pos="851"/>
      </w:tabs>
      <w:spacing w:before="120" w:after="60"/>
      <w:ind w:left="851" w:hanging="851"/>
    </w:pPr>
    <w:rPr>
      <w:b/>
      <w:bCs/>
    </w:rPr>
  </w:style>
  <w:style w:type="paragraph" w:customStyle="1" w:styleId="Default">
    <w:name w:val="Default"/>
    <w:rsid w:val="000A0D91"/>
    <w:pPr>
      <w:widowControl/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lang w:bidi="ar-SA"/>
    </w:rPr>
  </w:style>
  <w:style w:type="paragraph" w:customStyle="1" w:styleId="normln11blok">
    <w:name w:val="normální 11 +blok"/>
    <w:basedOn w:val="Normln"/>
    <w:rsid w:val="000A0D91"/>
    <w:pPr>
      <w:widowControl/>
      <w:jc w:val="both"/>
    </w:pPr>
    <w:rPr>
      <w:rFonts w:ascii="Times New Roman" w:eastAsia="Times New Roman" w:hAnsi="Times New Roman" w:cs="Times New Roman"/>
      <w:color w:val="auto"/>
      <w:sz w:val="22"/>
      <w:lang w:bidi="ar-SA"/>
    </w:rPr>
  </w:style>
  <w:style w:type="paragraph" w:customStyle="1" w:styleId="nadpiskap">
    <w:name w:val="nadpis kap"/>
    <w:basedOn w:val="ZkladntextWT"/>
    <w:qFormat/>
    <w:rsid w:val="000A0D91"/>
    <w:pPr>
      <w:widowControl w:val="0"/>
      <w:pBdr>
        <w:bottom w:val="single" w:sz="4" w:space="1" w:color="auto"/>
      </w:pBdr>
      <w:tabs>
        <w:tab w:val="num" w:pos="851"/>
      </w:tabs>
      <w:spacing w:before="240" w:after="120"/>
      <w:ind w:left="851" w:hanging="851"/>
    </w:pPr>
    <w:rPr>
      <w:b/>
      <w:bCs/>
    </w:rPr>
  </w:style>
  <w:style w:type="paragraph" w:customStyle="1" w:styleId="nadpism4">
    <w:name w:val="nadpis m4"/>
    <w:basedOn w:val="ZkladntextWT"/>
    <w:qFormat/>
    <w:rsid w:val="000A0D91"/>
    <w:pPr>
      <w:widowControl w:val="0"/>
      <w:pBdr>
        <w:bottom w:val="single" w:sz="4" w:space="1" w:color="auto"/>
      </w:pBdr>
      <w:spacing w:before="120" w:after="120"/>
    </w:pPr>
  </w:style>
  <w:style w:type="paragraph" w:customStyle="1" w:styleId="nadpioddlusodrkou">
    <w:name w:val="nadpi oddílu s odrážkou"/>
    <w:basedOn w:val="Nadpism1"/>
    <w:qFormat/>
    <w:rsid w:val="000A0D91"/>
    <w:pPr>
      <w:tabs>
        <w:tab w:val="clear" w:pos="851"/>
      </w:tabs>
    </w:pPr>
  </w:style>
  <w:style w:type="paragraph" w:customStyle="1" w:styleId="Arielstandard">
    <w:name w:val="Ariel standard"/>
    <w:basedOn w:val="Normln"/>
    <w:qFormat/>
    <w:rsid w:val="000A0D91"/>
    <w:pPr>
      <w:widowControl/>
      <w:tabs>
        <w:tab w:val="left" w:pos="851"/>
        <w:tab w:val="right" w:pos="9356"/>
      </w:tabs>
      <w:jc w:val="both"/>
    </w:pPr>
    <w:rPr>
      <w:rFonts w:ascii="Arial" w:eastAsia="Times New Roman" w:hAnsi="Arial" w:cs="Times New Roman"/>
      <w:color w:val="auto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4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file:///F:\Work\201403%20UP%20Chud&#237;&#345;\texty%20tabulky\N1\kosjan11@gmail.com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17</Pages>
  <Words>5280</Words>
  <Characters>31158</Characters>
  <Application>Microsoft Office Word</Application>
  <DocSecurity>0</DocSecurity>
  <Lines>259</Lines>
  <Paragraphs>72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 Kosík</dc:creator>
  <cp:lastModifiedBy>Jan Kosík</cp:lastModifiedBy>
  <cp:revision>12</cp:revision>
  <cp:lastPrinted>2026-01-30T15:07:00Z</cp:lastPrinted>
  <dcterms:created xsi:type="dcterms:W3CDTF">2026-01-30T14:29:00Z</dcterms:created>
  <dcterms:modified xsi:type="dcterms:W3CDTF">2026-04-11T12:54:00Z</dcterms:modified>
</cp:coreProperties>
</file>